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4F" w:rsidRDefault="00F75E4F">
      <w:pPr>
        <w:pStyle w:val="newncpi0"/>
        <w:jc w:val="center"/>
      </w:pPr>
      <w:r>
        <w:rPr>
          <w:rStyle w:val="name"/>
        </w:rPr>
        <w:t>РЕШЕНИЕ </w:t>
      </w:r>
      <w:r>
        <w:rPr>
          <w:rStyle w:val="promulgator"/>
        </w:rPr>
        <w:t>КОЛЛЕГИИ ЕВРАЗИЙСКОЙ ЭКОНОМИЧЕСКОЙ КОМИССИИ</w:t>
      </w:r>
    </w:p>
    <w:p w:rsidR="00F75E4F" w:rsidRDefault="00F75E4F">
      <w:pPr>
        <w:pStyle w:val="newncpi"/>
        <w:ind w:firstLine="0"/>
        <w:jc w:val="center"/>
      </w:pPr>
      <w:r>
        <w:rPr>
          <w:rStyle w:val="datepr"/>
        </w:rPr>
        <w:t>16 октября 2018 г.</w:t>
      </w:r>
      <w:r>
        <w:rPr>
          <w:rStyle w:val="number"/>
        </w:rPr>
        <w:t xml:space="preserve"> № 158</w:t>
      </w:r>
    </w:p>
    <w:p w:rsidR="00F75E4F" w:rsidRDefault="00F75E4F">
      <w:pPr>
        <w:pStyle w:val="placeprin"/>
      </w:pPr>
      <w:r>
        <w:t>г. Москва</w:t>
      </w:r>
    </w:p>
    <w:p w:rsidR="00F75E4F" w:rsidRDefault="00F75E4F">
      <w:pPr>
        <w:pStyle w:val="titlencpi"/>
      </w:pPr>
      <w:r>
        <w:t xml:space="preserve">О таможенном декларировании товаров для личного пользования, доставляемых перевозчиком в качестве </w:t>
      </w:r>
      <w:proofErr w:type="spellStart"/>
      <w:proofErr w:type="gramStart"/>
      <w:r>
        <w:t>экспресс-груза</w:t>
      </w:r>
      <w:proofErr w:type="spellEnd"/>
      <w:proofErr w:type="gramEnd"/>
      <w:r>
        <w:t>, с использованием пассажирской таможенной декларации</w:t>
      </w:r>
    </w:p>
    <w:p w:rsidR="00F75E4F" w:rsidRDefault="00F75E4F">
      <w:pPr>
        <w:pStyle w:val="newncpiv"/>
      </w:pPr>
      <w:r>
        <w:t>Вступило в силу 1 июля 2019 года</w:t>
      </w:r>
    </w:p>
    <w:p w:rsidR="00F75E4F" w:rsidRDefault="00F75E4F">
      <w:pPr>
        <w:pStyle w:val="newncpiv"/>
      </w:pPr>
      <w:r>
        <w:t> </w:t>
      </w:r>
    </w:p>
    <w:p w:rsidR="00F75E4F" w:rsidRDefault="00F75E4F">
      <w:pPr>
        <w:pStyle w:val="preamble"/>
      </w:pPr>
      <w:r>
        <w:t>В соответствии с пунктом 5 статьи 105, пунктом 5 статьи 109, пунктами 1, 2 и 6 статьи 112 и пунктом 3 статьи 260 Таможенного кодекса Евразийского экономического союза Коллегия Евразийской экономической комиссии РЕШИЛА:</w:t>
      </w:r>
    </w:p>
    <w:p w:rsidR="00F75E4F" w:rsidRDefault="00F75E4F">
      <w:pPr>
        <w:pStyle w:val="point"/>
      </w:pPr>
      <w:r>
        <w:t>1. Утвердить прилагаемые:</w:t>
      </w:r>
    </w:p>
    <w:p w:rsidR="00F75E4F" w:rsidRDefault="00F75E4F">
      <w:pPr>
        <w:pStyle w:val="newncpi"/>
      </w:pPr>
      <w:r>
        <w:t xml:space="preserve">форму пассажирской таможенной декларации для </w:t>
      </w:r>
      <w:proofErr w:type="spellStart"/>
      <w:proofErr w:type="gramStart"/>
      <w:r>
        <w:t>экспресс-грузов</w:t>
      </w:r>
      <w:proofErr w:type="spellEnd"/>
      <w:proofErr w:type="gramEnd"/>
      <w:r>
        <w:t>;</w:t>
      </w:r>
    </w:p>
    <w:p w:rsidR="00F75E4F" w:rsidRDefault="00F75E4F">
      <w:pPr>
        <w:pStyle w:val="newncpi"/>
      </w:pPr>
      <w:r>
        <w:t xml:space="preserve">Порядок заполнения пассажирской таможенной декларации для </w:t>
      </w:r>
      <w:proofErr w:type="spellStart"/>
      <w:proofErr w:type="gramStart"/>
      <w:r>
        <w:t>экспресс-грузов</w:t>
      </w:r>
      <w:proofErr w:type="spellEnd"/>
      <w:proofErr w:type="gramEnd"/>
      <w:r>
        <w:t>;</w:t>
      </w:r>
    </w:p>
    <w:p w:rsidR="00F75E4F" w:rsidRDefault="00F75E4F">
      <w:pPr>
        <w:pStyle w:val="newncpi"/>
      </w:pPr>
      <w:r>
        <w:t xml:space="preserve">форму корректировки пассажирской таможенной декларации для </w:t>
      </w:r>
      <w:proofErr w:type="spellStart"/>
      <w:proofErr w:type="gramStart"/>
      <w:r>
        <w:t>экспресс-грузов</w:t>
      </w:r>
      <w:proofErr w:type="spellEnd"/>
      <w:proofErr w:type="gramEnd"/>
      <w:r>
        <w:t>;</w:t>
      </w:r>
    </w:p>
    <w:p w:rsidR="00F75E4F" w:rsidRDefault="00F75E4F">
      <w:pPr>
        <w:pStyle w:val="newncpi"/>
      </w:pPr>
      <w:r>
        <w:t xml:space="preserve">Порядок заполнения корректировки пассажирской таможенной декларации для </w:t>
      </w:r>
      <w:proofErr w:type="spellStart"/>
      <w:proofErr w:type="gramStart"/>
      <w:r>
        <w:t>экспресс-грузов</w:t>
      </w:r>
      <w:proofErr w:type="spellEnd"/>
      <w:proofErr w:type="gramEnd"/>
      <w:r>
        <w:t>;</w:t>
      </w:r>
    </w:p>
    <w:p w:rsidR="00F75E4F" w:rsidRDefault="00F75E4F">
      <w:pPr>
        <w:pStyle w:val="newncpi"/>
      </w:pPr>
      <w:r>
        <w:t xml:space="preserve">Порядок совершения таможенных операций, связанных с изменением (дополнением) сведений, заявленных в пассажирской таможенной декларации для </w:t>
      </w:r>
      <w:proofErr w:type="spellStart"/>
      <w:proofErr w:type="gramStart"/>
      <w:r>
        <w:t>экспресс-грузов</w:t>
      </w:r>
      <w:proofErr w:type="spellEnd"/>
      <w:proofErr w:type="gramEnd"/>
      <w:r>
        <w:t>.</w:t>
      </w:r>
    </w:p>
    <w:p w:rsidR="00F75E4F" w:rsidRDefault="00F75E4F">
      <w:pPr>
        <w:pStyle w:val="point"/>
      </w:pPr>
      <w:r>
        <w:t>2. Установить, что:</w:t>
      </w:r>
    </w:p>
    <w:p w:rsidR="00F75E4F" w:rsidRDefault="00F75E4F">
      <w:pPr>
        <w:pStyle w:val="newncpi"/>
      </w:pPr>
      <w:proofErr w:type="gramStart"/>
      <w:r>
        <w:t xml:space="preserve">а) при таможенном декларировании товаров для личного пользования, доставляемых перевозчиком в качестве </w:t>
      </w:r>
      <w:proofErr w:type="spellStart"/>
      <w:r>
        <w:t>экспресс-груза</w:t>
      </w:r>
      <w:proofErr w:type="spellEnd"/>
      <w:r>
        <w:t xml:space="preserve"> (далее – экспресс-перевозчик) в адрес физического лица, являющегося получателем таких товаров, либо от физического лица, являющегося отправителем таких товаров, за исключением товаров для личного пользования, указанных в подпункте «б» настоящего пункта, используется пассажирская таможенная декларация для </w:t>
      </w:r>
      <w:proofErr w:type="spellStart"/>
      <w:r>
        <w:t>экспресс-грузов</w:t>
      </w:r>
      <w:proofErr w:type="spellEnd"/>
      <w:r>
        <w:t xml:space="preserve"> по форме, утвержденной настоящим Решением, при условии, что таможенное декларирование таких</w:t>
      </w:r>
      <w:proofErr w:type="gramEnd"/>
      <w:r>
        <w:t xml:space="preserve"> товаров осуществляется таможенным представителем;</w:t>
      </w:r>
    </w:p>
    <w:p w:rsidR="00F75E4F" w:rsidRDefault="00F75E4F">
      <w:pPr>
        <w:pStyle w:val="newncpi"/>
      </w:pPr>
      <w:r>
        <w:t xml:space="preserve">б) пассажирская таможенная декларация для </w:t>
      </w:r>
      <w:proofErr w:type="spellStart"/>
      <w:proofErr w:type="gramStart"/>
      <w:r>
        <w:t>экспресс-грузов</w:t>
      </w:r>
      <w:proofErr w:type="spellEnd"/>
      <w:proofErr w:type="gramEnd"/>
      <w:r>
        <w:t xml:space="preserve"> не используется при таможенном декларировании следующих категорий товаров для личного пользования, доставляемых </w:t>
      </w:r>
      <w:proofErr w:type="spellStart"/>
      <w:r>
        <w:t>экспресс-перевозчиком</w:t>
      </w:r>
      <w:proofErr w:type="spellEnd"/>
      <w:r>
        <w:t>:</w:t>
      </w:r>
    </w:p>
    <w:p w:rsidR="00F75E4F" w:rsidRDefault="00F75E4F">
      <w:pPr>
        <w:pStyle w:val="newncpi"/>
      </w:pPr>
      <w:r>
        <w:t>наличные денежные средства и (или) денежные инструменты;</w:t>
      </w:r>
    </w:p>
    <w:p w:rsidR="00F75E4F" w:rsidRDefault="00F75E4F">
      <w:pPr>
        <w:pStyle w:val="newncpi"/>
      </w:pPr>
      <w:r>
        <w:t>товары для личного пользования, ввозимые с освобождением от уплаты таможенных пошлин, налогов;</w:t>
      </w:r>
    </w:p>
    <w:p w:rsidR="00F75E4F" w:rsidRDefault="00F75E4F">
      <w:pPr>
        <w:pStyle w:val="newncpi"/>
      </w:pPr>
      <w:r>
        <w:t>этиловый спирт, алкогольные напитки, пиво;</w:t>
      </w:r>
    </w:p>
    <w:p w:rsidR="00F75E4F" w:rsidRDefault="00F75E4F">
      <w:pPr>
        <w:pStyle w:val="newncpi"/>
      </w:pPr>
      <w:r>
        <w:t>транспортные средства для личного пользования и кузова транспортных сре</w:t>
      </w:r>
      <w:proofErr w:type="gramStart"/>
      <w:r>
        <w:t>дств дл</w:t>
      </w:r>
      <w:proofErr w:type="gramEnd"/>
      <w:r>
        <w:t>я личного пользования;</w:t>
      </w:r>
    </w:p>
    <w:p w:rsidR="00F75E4F" w:rsidRDefault="00F75E4F">
      <w:pPr>
        <w:pStyle w:val="newncpi"/>
      </w:pPr>
      <w:r>
        <w:t>товары для личного пользования, перемещаемые с целью временного вывоза;</w:t>
      </w:r>
    </w:p>
    <w:p w:rsidR="00F75E4F" w:rsidRDefault="00F75E4F">
      <w:pPr>
        <w:pStyle w:val="newncpi"/>
      </w:pPr>
      <w:proofErr w:type="gramStart"/>
      <w:r>
        <w:t xml:space="preserve">в) если не соблюдается условие, предусмотренное подпунктом «а» настоящего пункта, при таможенном декларировании товаров для личного пользования, доставляемых </w:t>
      </w:r>
      <w:proofErr w:type="spellStart"/>
      <w:r>
        <w:t>экспресс-перевозчиком</w:t>
      </w:r>
      <w:proofErr w:type="spellEnd"/>
      <w:r>
        <w:t xml:space="preserve"> в адрес физического лица, являющегося получателем таких товаров, либо от физического лица, являющегося отправителем таких товаров, а также товаров, указанных в подпункте «б» настоящего пункта, используется пассажирская таможенная декларация по форме, утвержденной Решением Комиссии Таможенного союза от 18 июня 2010 г</w:t>
      </w:r>
      <w:proofErr w:type="gramEnd"/>
      <w:r>
        <w:t>. № 287;</w:t>
      </w:r>
    </w:p>
    <w:p w:rsidR="00F75E4F" w:rsidRDefault="00F75E4F">
      <w:pPr>
        <w:pStyle w:val="newncpi"/>
      </w:pPr>
      <w:r>
        <w:t xml:space="preserve">г) до 1 февраля 2020 г. подача пассажирской таможенной декларации для </w:t>
      </w:r>
      <w:proofErr w:type="spellStart"/>
      <w:proofErr w:type="gramStart"/>
      <w:r>
        <w:t>экспресс-грузов</w:t>
      </w:r>
      <w:proofErr w:type="spellEnd"/>
      <w:proofErr w:type="gramEnd"/>
      <w:r>
        <w:t xml:space="preserve"> в виде документа на бумажном носителе не сопровождается представлением таможенному органу ее электронного вида;</w:t>
      </w:r>
    </w:p>
    <w:p w:rsidR="00F75E4F" w:rsidRDefault="00F75E4F">
      <w:pPr>
        <w:pStyle w:val="newncpi"/>
      </w:pPr>
      <w:proofErr w:type="spellStart"/>
      <w:r>
        <w:lastRenderedPageBreak/>
        <w:t>д</w:t>
      </w:r>
      <w:proofErr w:type="spellEnd"/>
      <w:r>
        <w:t xml:space="preserve">) Порядок заполнения пассажирской таможенной декларации для </w:t>
      </w:r>
      <w:proofErr w:type="spellStart"/>
      <w:proofErr w:type="gramStart"/>
      <w:r>
        <w:t>экспресс-грузов</w:t>
      </w:r>
      <w:proofErr w:type="spellEnd"/>
      <w:proofErr w:type="gramEnd"/>
      <w:r>
        <w:t xml:space="preserve">, утвержденный настоящим Решением, в части правил заполнения пассажирской таможенной декларации для </w:t>
      </w:r>
      <w:proofErr w:type="spellStart"/>
      <w:r>
        <w:t>экспресс-грузов</w:t>
      </w:r>
      <w:proofErr w:type="spellEnd"/>
      <w:r>
        <w:t xml:space="preserve"> в виде электронного документа применяется с 1 февраля 2020 г.</w:t>
      </w:r>
    </w:p>
    <w:p w:rsidR="00F75E4F" w:rsidRDefault="00F75E4F">
      <w:pPr>
        <w:pStyle w:val="point"/>
      </w:pPr>
      <w:r>
        <w:t>3. Настоящее Решение вступает в силу с 1 июля 2019 г.</w:t>
      </w:r>
    </w:p>
    <w:p w:rsidR="00F75E4F" w:rsidRDefault="00F75E4F">
      <w:pPr>
        <w:pStyle w:val="newncpi"/>
      </w:pPr>
      <w:r>
        <w:t> </w:t>
      </w:r>
    </w:p>
    <w:tbl>
      <w:tblPr>
        <w:tblW w:w="5000" w:type="pct"/>
        <w:tblCellMar>
          <w:left w:w="0" w:type="dxa"/>
          <w:right w:w="0" w:type="dxa"/>
        </w:tblCellMar>
        <w:tblLook w:val="04A0"/>
      </w:tblPr>
      <w:tblGrid>
        <w:gridCol w:w="4684"/>
        <w:gridCol w:w="4685"/>
      </w:tblGrid>
      <w:tr w:rsidR="00F75E4F">
        <w:tc>
          <w:tcPr>
            <w:tcW w:w="2500" w:type="pct"/>
            <w:tcMar>
              <w:top w:w="0" w:type="dxa"/>
              <w:left w:w="6" w:type="dxa"/>
              <w:bottom w:w="0" w:type="dxa"/>
              <w:right w:w="6" w:type="dxa"/>
            </w:tcMar>
            <w:vAlign w:val="bottom"/>
            <w:hideMark/>
          </w:tcPr>
          <w:p w:rsidR="00F75E4F" w:rsidRDefault="00F75E4F">
            <w:pPr>
              <w:pStyle w:val="newncpi0"/>
              <w:jc w:val="left"/>
            </w:pPr>
            <w:r>
              <w:rPr>
                <w:rStyle w:val="post"/>
              </w:rPr>
              <w:t>Председатель Коллегии</w:t>
            </w:r>
            <w:r>
              <w:br/>
            </w:r>
            <w:r>
              <w:rPr>
                <w:rStyle w:val="post"/>
              </w:rPr>
              <w:t>Евразийской экономической комиссии</w:t>
            </w:r>
          </w:p>
        </w:tc>
        <w:tc>
          <w:tcPr>
            <w:tcW w:w="2500" w:type="pct"/>
            <w:tcMar>
              <w:top w:w="0" w:type="dxa"/>
              <w:left w:w="6" w:type="dxa"/>
              <w:bottom w:w="0" w:type="dxa"/>
              <w:right w:w="6" w:type="dxa"/>
            </w:tcMar>
            <w:vAlign w:val="bottom"/>
            <w:hideMark/>
          </w:tcPr>
          <w:p w:rsidR="00F75E4F" w:rsidRDefault="00F75E4F">
            <w:pPr>
              <w:pStyle w:val="newncpi0"/>
              <w:jc w:val="right"/>
            </w:pPr>
            <w:r>
              <w:rPr>
                <w:rStyle w:val="pers"/>
              </w:rPr>
              <w:t>Т.Саркисян</w:t>
            </w:r>
          </w:p>
        </w:tc>
      </w:tr>
    </w:tbl>
    <w:p w:rsidR="00F75E4F" w:rsidRDefault="00F75E4F">
      <w:pPr>
        <w:pStyle w:val="newncpi"/>
      </w:pPr>
      <w:r>
        <w:t> </w:t>
      </w:r>
    </w:p>
    <w:p w:rsidR="00F75E4F" w:rsidRDefault="00F75E4F">
      <w:pPr>
        <w:rPr>
          <w:rFonts w:eastAsia="Times New Roman"/>
        </w:rPr>
        <w:sectPr w:rsidR="00F75E4F" w:rsidSect="00F75E4F">
          <w:headerReference w:type="even" r:id="rId6"/>
          <w:headerReference w:type="default" r:id="rId7"/>
          <w:pgSz w:w="11906" w:h="16838"/>
          <w:pgMar w:top="1134" w:right="1133" w:bottom="1134" w:left="1416" w:header="280" w:footer="180" w:gutter="0"/>
          <w:cols w:space="708"/>
          <w:titlePg/>
          <w:docGrid w:linePitch="360"/>
        </w:sectPr>
      </w:pPr>
    </w:p>
    <w:p w:rsidR="00F75E4F" w:rsidRDefault="00F75E4F">
      <w:pPr>
        <w:pStyle w:val="newncpi"/>
      </w:pPr>
      <w:r>
        <w:lastRenderedPageBreak/>
        <w:t> </w:t>
      </w:r>
    </w:p>
    <w:tbl>
      <w:tblPr>
        <w:tblW w:w="5000" w:type="pct"/>
        <w:tblCellMar>
          <w:left w:w="0" w:type="dxa"/>
          <w:right w:w="0" w:type="dxa"/>
        </w:tblCellMar>
        <w:tblLook w:val="04A0"/>
      </w:tblPr>
      <w:tblGrid>
        <w:gridCol w:w="9587"/>
        <w:gridCol w:w="6634"/>
      </w:tblGrid>
      <w:tr w:rsidR="00F75E4F">
        <w:tc>
          <w:tcPr>
            <w:tcW w:w="2955" w:type="pct"/>
            <w:tcMar>
              <w:top w:w="0" w:type="dxa"/>
              <w:left w:w="6" w:type="dxa"/>
              <w:bottom w:w="0" w:type="dxa"/>
              <w:right w:w="6" w:type="dxa"/>
            </w:tcMar>
            <w:hideMark/>
          </w:tcPr>
          <w:p w:rsidR="00F75E4F" w:rsidRDefault="00F75E4F">
            <w:pPr>
              <w:pStyle w:val="cap1"/>
            </w:pPr>
            <w:r>
              <w:t> </w:t>
            </w:r>
          </w:p>
        </w:tc>
        <w:tc>
          <w:tcPr>
            <w:tcW w:w="2045" w:type="pct"/>
            <w:tcMar>
              <w:top w:w="0" w:type="dxa"/>
              <w:left w:w="6" w:type="dxa"/>
              <w:bottom w:w="0" w:type="dxa"/>
              <w:right w:w="6" w:type="dxa"/>
            </w:tcMar>
            <w:hideMark/>
          </w:tcPr>
          <w:p w:rsidR="00F75E4F" w:rsidRDefault="00F75E4F">
            <w:pPr>
              <w:pStyle w:val="capu1"/>
            </w:pPr>
            <w:r>
              <w:t>УТВЕРЖДЕНА</w:t>
            </w:r>
          </w:p>
          <w:p w:rsidR="00F75E4F" w:rsidRDefault="00F75E4F">
            <w:pPr>
              <w:pStyle w:val="cap1"/>
            </w:pPr>
            <w:r>
              <w:t>Решением Коллегии</w:t>
            </w:r>
            <w:r>
              <w:br/>
              <w:t>Евразийской экономической комиссии</w:t>
            </w:r>
            <w:r>
              <w:br/>
              <w:t>от 16 октября 2018 г. № 158</w:t>
            </w:r>
            <w:r>
              <w:br/>
              <w:t>(в редакции Решения Коллегии</w:t>
            </w:r>
            <w:r>
              <w:br/>
              <w:t>Евразийской экономической комиссии</w:t>
            </w:r>
            <w:r>
              <w:br/>
              <w:t>от 21 марта 2023 г. № 37)</w:t>
            </w:r>
          </w:p>
        </w:tc>
      </w:tr>
    </w:tbl>
    <w:p w:rsidR="00F75E4F" w:rsidRDefault="00F75E4F">
      <w:pPr>
        <w:pStyle w:val="newncpi"/>
      </w:pPr>
      <w:r>
        <w:t> </w:t>
      </w:r>
    </w:p>
    <w:p w:rsidR="00F75E4F" w:rsidRDefault="00F75E4F">
      <w:pPr>
        <w:pStyle w:val="titleu"/>
        <w:spacing w:before="0"/>
        <w:jc w:val="center"/>
      </w:pPr>
      <w:r>
        <w:t>ФОРМА</w:t>
      </w:r>
      <w:r>
        <w:br/>
        <w:t xml:space="preserve">пассажирской таможенной декларации для </w:t>
      </w:r>
      <w:proofErr w:type="spellStart"/>
      <w:proofErr w:type="gramStart"/>
      <w:r>
        <w:t>экспресс-грузов</w:t>
      </w:r>
      <w:proofErr w:type="spellEnd"/>
      <w:proofErr w:type="gramEnd"/>
    </w:p>
    <w:tbl>
      <w:tblPr>
        <w:tblW w:w="5000" w:type="pct"/>
        <w:tblCellMar>
          <w:left w:w="0" w:type="dxa"/>
          <w:right w:w="0" w:type="dxa"/>
        </w:tblCellMar>
        <w:tblLook w:val="04A0"/>
      </w:tblPr>
      <w:tblGrid>
        <w:gridCol w:w="426"/>
        <w:gridCol w:w="993"/>
        <w:gridCol w:w="1139"/>
        <w:gridCol w:w="1275"/>
        <w:gridCol w:w="1275"/>
        <w:gridCol w:w="425"/>
        <w:gridCol w:w="1849"/>
        <w:gridCol w:w="850"/>
        <w:gridCol w:w="710"/>
        <w:gridCol w:w="707"/>
        <w:gridCol w:w="996"/>
        <w:gridCol w:w="487"/>
        <w:gridCol w:w="1213"/>
        <w:gridCol w:w="853"/>
        <w:gridCol w:w="853"/>
        <w:gridCol w:w="425"/>
        <w:gridCol w:w="425"/>
        <w:gridCol w:w="1320"/>
      </w:tblGrid>
      <w:tr w:rsidR="00F75E4F">
        <w:trPr>
          <w:trHeight w:val="240"/>
        </w:trPr>
        <w:tc>
          <w:tcPr>
            <w:tcW w:w="5000"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 xml:space="preserve">Пассажирская таможенная декларация для </w:t>
            </w:r>
            <w:proofErr w:type="spellStart"/>
            <w:proofErr w:type="gramStart"/>
            <w:r>
              <w:t>экспресс-грузов</w:t>
            </w:r>
            <w:proofErr w:type="spellEnd"/>
            <w:proofErr w:type="gramEnd"/>
          </w:p>
        </w:tc>
      </w:tr>
      <w:tr w:rsidR="00F75E4F">
        <w:trPr>
          <w:trHeight w:val="240"/>
        </w:trPr>
        <w:tc>
          <w:tcPr>
            <w:tcW w:w="1574" w:type="pct"/>
            <w:gridSpan w:val="5"/>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Отправитель (по общей накладной)</w:t>
            </w:r>
          </w:p>
        </w:tc>
        <w:tc>
          <w:tcPr>
            <w:tcW w:w="1182"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Получатель (по общей накладной)</w:t>
            </w:r>
          </w:p>
        </w:tc>
        <w:tc>
          <w:tcPr>
            <w:tcW w:w="675"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A</w:t>
            </w:r>
          </w:p>
        </w:tc>
        <w:tc>
          <w:tcPr>
            <w:tcW w:w="900"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Место нахождения товаров</w:t>
            </w:r>
          </w:p>
        </w:tc>
        <w:tc>
          <w:tcPr>
            <w:tcW w:w="262"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ПТДЭГ</w:t>
            </w: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Особенность</w:t>
            </w:r>
          </w:p>
        </w:tc>
      </w:tr>
      <w:tr w:rsidR="00F75E4F">
        <w:trPr>
          <w:trHeight w:val="24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1" w:type="pct"/>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 </w:t>
            </w:r>
          </w:p>
        </w:tc>
        <w:tc>
          <w:tcPr>
            <w:tcW w:w="131" w:type="pct"/>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r>
      <w:tr w:rsidR="00F75E4F">
        <w:trPr>
          <w:trHeight w:val="240"/>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67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Предшествующий документ</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Кол-во листов</w:t>
            </w:r>
          </w:p>
        </w:tc>
      </w:tr>
      <w:tr w:rsidR="00F75E4F">
        <w:trPr>
          <w:trHeight w:val="240"/>
        </w:trPr>
        <w:tc>
          <w:tcPr>
            <w:tcW w:w="157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Общие сведения</w:t>
            </w:r>
          </w:p>
        </w:tc>
        <w:tc>
          <w:tcPr>
            <w:tcW w:w="2231"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Сведения о товарах</w:t>
            </w:r>
          </w:p>
        </w:tc>
        <w:tc>
          <w:tcPr>
            <w:tcW w:w="52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Сведения о документах</w:t>
            </w:r>
          </w:p>
        </w:tc>
        <w:tc>
          <w:tcPr>
            <w:tcW w:w="66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Примечание</w:t>
            </w:r>
          </w:p>
        </w:tc>
      </w:tr>
      <w:tr w:rsidR="00F75E4F">
        <w:trPr>
          <w:trHeight w:val="240"/>
        </w:trPr>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w:t>
            </w:r>
            <w:r>
              <w:br/>
            </w:r>
            <w:proofErr w:type="spellStart"/>
            <w:proofErr w:type="gramStart"/>
            <w:r>
              <w:t>п</w:t>
            </w:r>
            <w:proofErr w:type="spellEnd"/>
            <w:proofErr w:type="gramEnd"/>
            <w:r>
              <w:t>/</w:t>
            </w:r>
            <w:proofErr w:type="spellStart"/>
            <w:r>
              <w:t>п</w:t>
            </w:r>
            <w:proofErr w:type="spellEnd"/>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Общая накладная</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Инд. накладная</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Инд. отправитель</w:t>
            </w:r>
            <w:proofErr w:type="gramStart"/>
            <w:r>
              <w:rPr>
                <w:vertAlign w:val="superscript"/>
              </w:rPr>
              <w:t>1</w:t>
            </w:r>
            <w:proofErr w:type="gramEnd"/>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Инд. получатель</w:t>
            </w:r>
            <w:proofErr w:type="gramStart"/>
            <w:r>
              <w:rPr>
                <w:vertAlign w:val="superscript"/>
              </w:rPr>
              <w:t>2</w:t>
            </w:r>
            <w:proofErr w:type="gramEnd"/>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w:t>
            </w:r>
            <w:r>
              <w:br/>
            </w:r>
            <w:proofErr w:type="spellStart"/>
            <w:proofErr w:type="gramStart"/>
            <w:r>
              <w:t>п</w:t>
            </w:r>
            <w:proofErr w:type="spellEnd"/>
            <w:proofErr w:type="gramEnd"/>
            <w:r>
              <w:t>/</w:t>
            </w:r>
            <w:proofErr w:type="spellStart"/>
            <w:r>
              <w:t>п</w:t>
            </w:r>
            <w:proofErr w:type="spellEnd"/>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Наименование</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Код ТН ВЭД ЕАЭС</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Кол-во</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Вес брутто</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Валюта, стоимость</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Валюта, стоимость в валюте государства-члена</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Код, признак</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Дата, номер</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r>
      <w:tr w:rsidR="00F75E4F">
        <w:trPr>
          <w:trHeight w:val="240"/>
        </w:trPr>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2</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3</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4</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5</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6</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7</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8</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9</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10</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11</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12</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13</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r>
      <w:tr w:rsidR="00F75E4F">
        <w:trPr>
          <w:trHeight w:val="240"/>
        </w:trPr>
        <w:tc>
          <w:tcPr>
            <w:tcW w:w="1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1</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1</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2</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6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95"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2</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3</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4</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6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95"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6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95"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500</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6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07"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95" w:type="pct"/>
            <w:gridSpan w:val="5"/>
            <w:tcBorders>
              <w:top w:val="single" w:sz="4" w:space="0" w:color="auto"/>
              <w:lef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2756"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 xml:space="preserve">Всего по пассажирской таможенной декларации для </w:t>
            </w:r>
            <w:proofErr w:type="spellStart"/>
            <w:proofErr w:type="gramStart"/>
            <w:r>
              <w:rPr>
                <w:b/>
                <w:bCs/>
              </w:rPr>
              <w:t>экспресс-грузов</w:t>
            </w:r>
            <w:proofErr w:type="spellEnd"/>
            <w:proofErr w:type="gramEnd"/>
            <w:r>
              <w:br/>
            </w:r>
            <w:r>
              <w:rPr>
                <w:b/>
                <w:bCs/>
              </w:rPr>
              <w:t>(общий вес брутто, стоимость в валюте государства-члена)</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0" w:type="auto"/>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5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95" w:type="pct"/>
            <w:gridSpan w:val="5"/>
            <w:tcBorders>
              <w:left w:val="single" w:sz="4" w:space="0" w:color="auto"/>
            </w:tcBorders>
            <w:tcMar>
              <w:top w:w="0" w:type="dxa"/>
              <w:left w:w="6" w:type="dxa"/>
              <w:bottom w:w="0" w:type="dxa"/>
              <w:right w:w="6" w:type="dxa"/>
            </w:tcMar>
            <w:hideMark/>
          </w:tcPr>
          <w:p w:rsidR="00F75E4F" w:rsidRDefault="00F75E4F">
            <w:pPr>
              <w:pStyle w:val="table10"/>
            </w:pPr>
            <w:r>
              <w:t> </w:t>
            </w:r>
          </w:p>
        </w:tc>
      </w:tr>
    </w:tbl>
    <w:p w:rsidR="00F75E4F" w:rsidRDefault="00F75E4F">
      <w:pPr>
        <w:pStyle w:val="newncpi"/>
      </w:pPr>
      <w:r>
        <w:lastRenderedPageBreak/>
        <w:t> </w:t>
      </w:r>
    </w:p>
    <w:tbl>
      <w:tblPr>
        <w:tblW w:w="5000" w:type="pct"/>
        <w:tblCellMar>
          <w:left w:w="0" w:type="dxa"/>
          <w:right w:w="0" w:type="dxa"/>
        </w:tblCellMar>
        <w:tblLook w:val="04A0"/>
      </w:tblPr>
      <w:tblGrid>
        <w:gridCol w:w="16221"/>
      </w:tblGrid>
      <w:tr w:rsidR="00F75E4F">
        <w:trPr>
          <w:trHeight w:val="240"/>
        </w:trPr>
        <w:tc>
          <w:tcPr>
            <w:tcW w:w="500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Сведения о лице, заполнившем ПТДЭГ, дата</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C</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D</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5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bl>
    <w:p w:rsidR="00F75E4F" w:rsidRDefault="00F75E4F">
      <w:pPr>
        <w:pStyle w:val="newncpi"/>
      </w:pPr>
      <w:r>
        <w:t> </w:t>
      </w:r>
    </w:p>
    <w:p w:rsidR="00F75E4F" w:rsidRDefault="00F75E4F">
      <w:pPr>
        <w:pStyle w:val="snoskiline"/>
      </w:pPr>
      <w:r>
        <w:t>______________________________</w:t>
      </w:r>
    </w:p>
    <w:p w:rsidR="00F75E4F" w:rsidRDefault="00F75E4F">
      <w:pPr>
        <w:pStyle w:val="snoski"/>
      </w:pPr>
      <w:r>
        <w:rPr>
          <w:vertAlign w:val="superscript"/>
        </w:rPr>
        <w:t>1</w:t>
      </w:r>
      <w:r>
        <w:t> Декларант при вывозе товаров с таможенной территории Евразийского экономического союза.</w:t>
      </w:r>
    </w:p>
    <w:p w:rsidR="00F75E4F" w:rsidRDefault="00F75E4F">
      <w:pPr>
        <w:pStyle w:val="snoski"/>
      </w:pPr>
      <w:r>
        <w:rPr>
          <w:vertAlign w:val="superscript"/>
        </w:rPr>
        <w:t>2</w:t>
      </w:r>
      <w:r>
        <w:t> Декларант при ввозе товаров на таможенную территорию Евразийского экономического союза.</w:t>
      </w:r>
    </w:p>
    <w:p w:rsidR="00F75E4F" w:rsidRDefault="00F75E4F">
      <w:pPr>
        <w:pStyle w:val="newncpi"/>
      </w:pPr>
      <w:r>
        <w:t> </w:t>
      </w:r>
    </w:p>
    <w:p w:rsidR="00F75E4F" w:rsidRDefault="00F75E4F">
      <w:pPr>
        <w:pStyle w:val="newncpi"/>
      </w:pPr>
      <w:r>
        <w:t> </w:t>
      </w:r>
    </w:p>
    <w:p w:rsidR="00F75E4F" w:rsidRDefault="00F75E4F">
      <w:pPr>
        <w:pStyle w:val="snoski"/>
        <w:spacing w:after="240"/>
      </w:pPr>
      <w:r>
        <w:t> </w:t>
      </w:r>
    </w:p>
    <w:p w:rsidR="00F75E4F" w:rsidRDefault="00F75E4F">
      <w:pPr>
        <w:rPr>
          <w:rFonts w:eastAsia="Times New Roman"/>
        </w:rPr>
        <w:sectPr w:rsidR="00F75E4F" w:rsidSect="00F75E4F">
          <w:pgSz w:w="16838" w:h="11906" w:orient="landscape"/>
          <w:pgMar w:top="567" w:right="289" w:bottom="567" w:left="340" w:header="280" w:footer="709" w:gutter="0"/>
          <w:cols w:space="720"/>
          <w:docGrid w:linePitch="299"/>
        </w:sectPr>
      </w:pPr>
    </w:p>
    <w:p w:rsidR="00F75E4F" w:rsidRDefault="00F75E4F">
      <w:pPr>
        <w:pStyle w:val="newncpi"/>
      </w:pPr>
      <w:r>
        <w:lastRenderedPageBreak/>
        <w:t> </w:t>
      </w:r>
    </w:p>
    <w:tbl>
      <w:tblPr>
        <w:tblW w:w="5000" w:type="pct"/>
        <w:tblCellMar>
          <w:left w:w="0" w:type="dxa"/>
          <w:right w:w="0" w:type="dxa"/>
        </w:tblCellMar>
        <w:tblLook w:val="04A0"/>
      </w:tblPr>
      <w:tblGrid>
        <w:gridCol w:w="5394"/>
        <w:gridCol w:w="3973"/>
      </w:tblGrid>
      <w:tr w:rsidR="00F75E4F">
        <w:tc>
          <w:tcPr>
            <w:tcW w:w="2879" w:type="pct"/>
            <w:tcMar>
              <w:top w:w="0" w:type="dxa"/>
              <w:left w:w="6" w:type="dxa"/>
              <w:bottom w:w="0" w:type="dxa"/>
              <w:right w:w="6" w:type="dxa"/>
            </w:tcMar>
            <w:hideMark/>
          </w:tcPr>
          <w:p w:rsidR="00F75E4F" w:rsidRDefault="00F75E4F">
            <w:pPr>
              <w:pStyle w:val="cap1"/>
            </w:pPr>
            <w:r>
              <w:t> </w:t>
            </w:r>
          </w:p>
        </w:tc>
        <w:tc>
          <w:tcPr>
            <w:tcW w:w="2121" w:type="pct"/>
            <w:tcMar>
              <w:top w:w="0" w:type="dxa"/>
              <w:left w:w="6" w:type="dxa"/>
              <w:bottom w:w="0" w:type="dxa"/>
              <w:right w:w="6" w:type="dxa"/>
            </w:tcMar>
            <w:hideMark/>
          </w:tcPr>
          <w:p w:rsidR="00F75E4F" w:rsidRDefault="00F75E4F">
            <w:pPr>
              <w:pStyle w:val="capu1"/>
            </w:pPr>
            <w:r>
              <w:t>УТВЕРЖДЕН</w:t>
            </w:r>
          </w:p>
          <w:p w:rsidR="00F75E4F" w:rsidRDefault="00F75E4F">
            <w:pPr>
              <w:pStyle w:val="cap1"/>
            </w:pPr>
            <w:r>
              <w:t>Решением Коллегии</w:t>
            </w:r>
            <w:r>
              <w:br/>
              <w:t>Евразийской экономической комиссии</w:t>
            </w:r>
            <w:r>
              <w:br/>
              <w:t>от 16 октября 2018 г. № 158</w:t>
            </w:r>
          </w:p>
        </w:tc>
      </w:tr>
    </w:tbl>
    <w:p w:rsidR="00F75E4F" w:rsidRDefault="00F75E4F">
      <w:pPr>
        <w:pStyle w:val="titleu"/>
        <w:jc w:val="center"/>
      </w:pPr>
      <w:r>
        <w:t>ПОРЯДОК</w:t>
      </w:r>
      <w:r>
        <w:br/>
        <w:t xml:space="preserve">заполнения пассажирской таможенной декларации для </w:t>
      </w:r>
      <w:proofErr w:type="spellStart"/>
      <w:proofErr w:type="gramStart"/>
      <w:r>
        <w:t>экспресс-грузов</w:t>
      </w:r>
      <w:proofErr w:type="spellEnd"/>
      <w:proofErr w:type="gramEnd"/>
    </w:p>
    <w:p w:rsidR="00F75E4F" w:rsidRDefault="00F75E4F">
      <w:pPr>
        <w:pStyle w:val="numheader"/>
      </w:pPr>
      <w:r>
        <w:t>I. Общие положения</w:t>
      </w:r>
    </w:p>
    <w:p w:rsidR="00F75E4F" w:rsidRDefault="00F75E4F">
      <w:pPr>
        <w:pStyle w:val="point"/>
      </w:pPr>
      <w:r>
        <w:t xml:space="preserve">1. Настоящий Порядок определяет состав сведений, подлежащих указанию в пассажирской таможенной декларации для </w:t>
      </w:r>
      <w:proofErr w:type="spellStart"/>
      <w:proofErr w:type="gramStart"/>
      <w:r>
        <w:t>экспресс-грузов</w:t>
      </w:r>
      <w:proofErr w:type="spellEnd"/>
      <w:proofErr w:type="gramEnd"/>
      <w:r>
        <w:t xml:space="preserve"> (далее – ПТДЭГ), а также правила заполнения ПТДЭГ в виде электронного документа и в виде документа на бумажном носителе.</w:t>
      </w:r>
    </w:p>
    <w:p w:rsidR="00F75E4F" w:rsidRDefault="00F75E4F">
      <w:pPr>
        <w:pStyle w:val="point"/>
      </w:pPr>
      <w:r>
        <w:t>2. В одной ПТДЭГ указываются сведения о товарах для личного пользования:</w:t>
      </w:r>
    </w:p>
    <w:p w:rsidR="00F75E4F" w:rsidRDefault="00F75E4F">
      <w:pPr>
        <w:pStyle w:val="newncpi"/>
      </w:pPr>
      <w:r>
        <w:t>а) </w:t>
      </w:r>
      <w:proofErr w:type="gramStart"/>
      <w:r>
        <w:t>доставляемых</w:t>
      </w:r>
      <w:proofErr w:type="gramEnd"/>
      <w:r>
        <w:t xml:space="preserve"> перевозчиком в качестве </w:t>
      </w:r>
      <w:proofErr w:type="spellStart"/>
      <w:r>
        <w:t>экспресс-груза</w:t>
      </w:r>
      <w:proofErr w:type="spellEnd"/>
      <w:r>
        <w:t xml:space="preserve"> и перемещаемых от одного отправителя в адрес одного получателя по одной или нескольким общим накладным;</w:t>
      </w:r>
    </w:p>
    <w:p w:rsidR="00F75E4F" w:rsidRDefault="00F75E4F">
      <w:pPr>
        <w:pStyle w:val="newncpi"/>
      </w:pPr>
      <w:r>
        <w:t>б) </w:t>
      </w:r>
      <w:proofErr w:type="gramStart"/>
      <w:r>
        <w:t>перемещаемых</w:t>
      </w:r>
      <w:proofErr w:type="gramEnd"/>
      <w:r>
        <w:t xml:space="preserve"> не более чем по 500 индивидуальным накладным.</w:t>
      </w:r>
    </w:p>
    <w:p w:rsidR="00F75E4F" w:rsidRDefault="00F75E4F">
      <w:pPr>
        <w:pStyle w:val="point"/>
      </w:pPr>
      <w:r>
        <w:t>3. ПТДЭГ в виде электронного документа заполняется в соответствии со структурой, определяемой Евразийской экономической комиссией.</w:t>
      </w:r>
    </w:p>
    <w:p w:rsidR="00F75E4F" w:rsidRDefault="00F75E4F">
      <w:pPr>
        <w:pStyle w:val="newncpi"/>
      </w:pPr>
      <w:r>
        <w:t>ПТДЭГ в виде документа на бумажном носителе заполняется по форме, утвержденной Решением Коллегии Евразийской экономической комиссии от 16 октября 2018 г. № 158.</w:t>
      </w:r>
    </w:p>
    <w:p w:rsidR="00F75E4F" w:rsidRDefault="00F75E4F">
      <w:pPr>
        <w:pStyle w:val="point"/>
      </w:pPr>
      <w:r>
        <w:t>4. При заполнении ПТДЭГ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p w:rsidR="00F75E4F" w:rsidRDefault="00F75E4F">
      <w:pPr>
        <w:pStyle w:val="point"/>
      </w:pPr>
      <w:r>
        <w:t>5. Для целей настоящего Порядка под графой понимается реквизит (реквизиты) структуры ПТДЭГ в виде электронного документа или структурная единица формы ПТДЭГ в виде документа на бумажном носителе, которая может включать в себя подразделы, колонки (столбцы), элементы. В соответствии с настоящим Порядком в одной графе указываются сведения, объединенные по одному признаку.</w:t>
      </w:r>
    </w:p>
    <w:p w:rsidR="00F75E4F" w:rsidRDefault="00F75E4F">
      <w:pPr>
        <w:pStyle w:val="point"/>
      </w:pPr>
      <w:r>
        <w:t>6. ПТДЭГ в виде электронного документа может содержать сведения технического характера, необходимые для автоматизированной обработки ПТДЭГ. Такие сведения формируются информационной системой. Состав указанных сведений определяется в структуре ПТДЭГ в виде электронного документа.</w:t>
      </w:r>
    </w:p>
    <w:p w:rsidR="00F75E4F" w:rsidRDefault="00F75E4F">
      <w:pPr>
        <w:pStyle w:val="newncpi"/>
      </w:pPr>
      <w:r>
        <w:t>Сведения технического характера не отображаются при распечатывании бумажной копии ПТДЭГ в виде электронного документа.</w:t>
      </w:r>
    </w:p>
    <w:p w:rsidR="00F75E4F" w:rsidRDefault="00F75E4F">
      <w:pPr>
        <w:pStyle w:val="point"/>
      </w:pPr>
      <w:r>
        <w:t>7. ПТДЭГ в виде документа на бумажном носителе составляется на листах бумаги формата А</w:t>
      </w:r>
      <w:proofErr w:type="gramStart"/>
      <w:r>
        <w:t>4</w:t>
      </w:r>
      <w:proofErr w:type="gramEnd"/>
      <w:r>
        <w:t xml:space="preserve"> в 2 экземплярах, один из которых предназначен для таможенного органа, которому подается ПТДЭГ, а другой – для таможенного представителя. При таможенном декларировании товаров для личного пользования с целью их вывоза с таможенной территории Союза ПТДЭГ в виде документа на бумажном носителе составляется на листах бумаги формата А</w:t>
      </w:r>
      <w:proofErr w:type="gramStart"/>
      <w:r>
        <w:t>4</w:t>
      </w:r>
      <w:proofErr w:type="gramEnd"/>
      <w:r>
        <w:t xml:space="preserve"> в 3 экземплярах, один из которых представляется в таможенный орган, расположенный в месте убытия товаров с таможенной территории Союза.</w:t>
      </w:r>
    </w:p>
    <w:p w:rsidR="00F75E4F" w:rsidRDefault="00F75E4F">
      <w:pPr>
        <w:pStyle w:val="point"/>
      </w:pPr>
      <w:r>
        <w:t>8. Графы ПТДЭГ в виде документа на бумажном носителе заполняются последовательно.</w:t>
      </w:r>
    </w:p>
    <w:p w:rsidR="00F75E4F" w:rsidRDefault="00F75E4F">
      <w:pPr>
        <w:pStyle w:val="newncpi"/>
      </w:pPr>
      <w:r>
        <w:t>Графы «Отправитель (по общей накладной)», «Получатель (по общей накладной)», «А», «ПТДЭГ», «Особенность», «Предшествующий документ» и «Кол-во листов» располагаются на первом листе ПТДЭГ в виде документа на бумажном носителе.</w:t>
      </w:r>
    </w:p>
    <w:p w:rsidR="00F75E4F" w:rsidRDefault="00F75E4F">
      <w:pPr>
        <w:pStyle w:val="newncpi"/>
      </w:pPr>
      <w:proofErr w:type="gramStart"/>
      <w:r>
        <w:t xml:space="preserve">В случае если при заполнении ПТДЭГ в виде документа на бумажном носителе недостаточно места для указания сведений в графах «Общие сведения», «Сведения о товарах», «Сведения о документах», «Примечание», строках «Всего по индивидуальной </w:t>
      </w:r>
      <w:r>
        <w:lastRenderedPageBreak/>
        <w:t xml:space="preserve">накладной (общий вес брутто, стоимость в валюте государства-члена)» и «Всего по пассажирской таможенной декларации для </w:t>
      </w:r>
      <w:proofErr w:type="spellStart"/>
      <w:r>
        <w:t>экспресс-грузов</w:t>
      </w:r>
      <w:proofErr w:type="spellEnd"/>
      <w:r>
        <w:t xml:space="preserve"> (общий вес брутто, стоимость в валюте государства-члена)», такие сведения указываются на втором</w:t>
      </w:r>
      <w:proofErr w:type="gramEnd"/>
      <w:r>
        <w:t xml:space="preserve"> и последующих листах бумаги формата А</w:t>
      </w:r>
      <w:proofErr w:type="gramStart"/>
      <w:r>
        <w:t>4</w:t>
      </w:r>
      <w:proofErr w:type="gramEnd"/>
      <w:r>
        <w:t>, которые являются неотъемлемой частью ПТДЭГ в виде документа на бумажном носителе.</w:t>
      </w:r>
    </w:p>
    <w:p w:rsidR="00F75E4F" w:rsidRDefault="00F75E4F">
      <w:pPr>
        <w:pStyle w:val="newncpi"/>
      </w:pPr>
      <w:r>
        <w:t>При заполнении второго и последующих листов ПТДЭГ в виде документа на бумажном носителе:</w:t>
      </w:r>
    </w:p>
    <w:p w:rsidR="00F75E4F" w:rsidRDefault="00F75E4F">
      <w:pPr>
        <w:pStyle w:val="newncpi"/>
      </w:pPr>
      <w:r>
        <w:t>все листы (кроме первого) должны быть пронумерованы (номер проставляется по центру верхнего поля листа);</w:t>
      </w:r>
    </w:p>
    <w:p w:rsidR="00F75E4F" w:rsidRDefault="00F75E4F">
      <w:pPr>
        <w:pStyle w:val="newncpi"/>
      </w:pPr>
      <w:r>
        <w:t>каждый ли</w:t>
      </w:r>
      <w:proofErr w:type="gramStart"/>
      <w:r>
        <w:t>ст в пр</w:t>
      </w:r>
      <w:proofErr w:type="gramEnd"/>
      <w:r>
        <w:t>авом нижнем углу подписывается лицом, заполнившим ПТДЭГ, и удостоверяется путем проставления печати таможенного представителя, если в соответствии с законодательством государства-члена таможенный представитель должен иметь печать.</w:t>
      </w:r>
    </w:p>
    <w:p w:rsidR="00F75E4F" w:rsidRDefault="00F75E4F">
      <w:pPr>
        <w:pStyle w:val="newncpi"/>
      </w:pPr>
      <w:r>
        <w:t>Графы «Сведения о лице, заполнившем ПТДЭГ, дата», «С» и «D» располагаются на оборотной стороне последнего листа ПТДЭГ в виде документа на бумажном носителе.</w:t>
      </w:r>
    </w:p>
    <w:p w:rsidR="00F75E4F" w:rsidRDefault="00F75E4F">
      <w:pPr>
        <w:pStyle w:val="point"/>
      </w:pPr>
      <w:r>
        <w:t>9. Графы «A», «C» и «D» заполняются таможенным органом.</w:t>
      </w:r>
    </w:p>
    <w:p w:rsidR="00F75E4F" w:rsidRDefault="00F75E4F">
      <w:pPr>
        <w:pStyle w:val="newncpi"/>
      </w:pPr>
      <w:r>
        <w:t>В графе «A» указывается регистрационный номер ПТДЭГ, сформированный в соответствии с законодательством государства-члена.</w:t>
      </w:r>
    </w:p>
    <w:p w:rsidR="00F75E4F" w:rsidRDefault="00F75E4F">
      <w:pPr>
        <w:pStyle w:val="newncpi"/>
      </w:pPr>
      <w:r>
        <w:t>В графе «C» указываются сведения и проставляются отметки о выпуске товаров для личного пользования или об отказе в выпуске таких товаров.</w:t>
      </w:r>
    </w:p>
    <w:p w:rsidR="00F75E4F" w:rsidRDefault="00F75E4F">
      <w:pPr>
        <w:pStyle w:val="newncpi"/>
      </w:pPr>
      <w:r>
        <w:t>В графе «D» указываются иные сведения (проставляются иные отметки) в соответствии с законодательством государства-члена.</w:t>
      </w:r>
    </w:p>
    <w:p w:rsidR="00F75E4F" w:rsidRDefault="00F75E4F">
      <w:pPr>
        <w:pStyle w:val="point"/>
      </w:pPr>
      <w:r>
        <w:t xml:space="preserve">10. Если по одной индивидуальной накладной перемещаются </w:t>
      </w:r>
      <w:proofErr w:type="gramStart"/>
      <w:r>
        <w:t>два и более товаров</w:t>
      </w:r>
      <w:proofErr w:type="gramEnd"/>
      <w:r>
        <w:t>, сведения о них указываются построчно. При этом колонки 2–5 графы «Общие сведения» ПТДЭГ (соответствующие реквизиты структуры ПТДЭГ) заполняются однократно путем указания сведений в отношении первого товара, перемещаемого по индивидуальной накладной.</w:t>
      </w:r>
    </w:p>
    <w:p w:rsidR="00F75E4F" w:rsidRDefault="00F75E4F">
      <w:pPr>
        <w:pStyle w:val="point"/>
      </w:pPr>
      <w:r>
        <w:t>11. ПТДЭГ заполняется строчными буквами с использованием печатающих устройств.</w:t>
      </w:r>
    </w:p>
    <w:p w:rsidR="00F75E4F" w:rsidRDefault="00F75E4F">
      <w:pPr>
        <w:pStyle w:val="newncpi"/>
      </w:pPr>
      <w:r>
        <w:t>ПТДЭГ в виде документа на бумажном носителе печатается разборчиво и не должна содержать подчисток, помарок и исправлений.</w:t>
      </w:r>
    </w:p>
    <w:p w:rsidR="00F75E4F" w:rsidRDefault="00F75E4F">
      <w:pPr>
        <w:pStyle w:val="newncpi"/>
      </w:pPr>
      <w:r>
        <w:t>Если в наименованиях иностранных лиц, товарных знаков, марок, моделей, артикулов, сортов, стандартов и т.п. согласно документам используются буквы латинского алфавита, такие сведения указываются в ПТДЭГ с использованием букв латинского алфавита.</w:t>
      </w:r>
    </w:p>
    <w:p w:rsidR="00F75E4F" w:rsidRDefault="00F75E4F">
      <w:pPr>
        <w:pStyle w:val="point"/>
      </w:pPr>
      <w:r>
        <w:t>12. </w:t>
      </w:r>
      <w:proofErr w:type="gramStart"/>
      <w:r>
        <w:t>Сведения о месте нахождения, месте жительства, месте проживания (пребывания) лица, о месте нахождения или адресе доставки (отправки) товаров для личного пользования указываются в ПТДЭГ в виде электронного документа в соответствующих реквизитах структуры ПТДЭГ, а в ПТДЭГ в виде документа на бумажном носителе – через запятую в соответствующих графах ПТДЭГ и включают в себя:</w:t>
      </w:r>
      <w:proofErr w:type="gramEnd"/>
    </w:p>
    <w:p w:rsidR="00F75E4F" w:rsidRDefault="00F75E4F">
      <w:pPr>
        <w:pStyle w:val="newncpi"/>
      </w:pPr>
      <w:r>
        <w:t>а) код страны в соответствии с классификатором стран мира;</w:t>
      </w:r>
    </w:p>
    <w:p w:rsidR="00F75E4F" w:rsidRDefault="00F75E4F">
      <w:pPr>
        <w:pStyle w:val="newncpi"/>
      </w:pPr>
      <w:r>
        <w:t xml:space="preserve">б) административно-территориальную единицу (регион, область, район и т.п.) (при указании сведений о физическом лице, имеющем постоянное место жительства в </w:t>
      </w:r>
      <w:proofErr w:type="spellStart"/>
      <w:r>
        <w:t>Кыргызской</w:t>
      </w:r>
      <w:proofErr w:type="spellEnd"/>
      <w:r>
        <w:t xml:space="preserve">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 для </w:t>
      </w:r>
      <w:proofErr w:type="spellStart"/>
      <w:r>
        <w:t>Кыргызской</w:t>
      </w:r>
      <w:proofErr w:type="spellEnd"/>
      <w:r>
        <w:t xml:space="preserve"> Республики);</w:t>
      </w:r>
    </w:p>
    <w:p w:rsidR="00F75E4F" w:rsidRDefault="00F75E4F">
      <w:pPr>
        <w:pStyle w:val="newncpi"/>
      </w:pPr>
      <w:r>
        <w:t>в) населенный пункт;</w:t>
      </w:r>
    </w:p>
    <w:p w:rsidR="00F75E4F" w:rsidRDefault="00F75E4F">
      <w:pPr>
        <w:pStyle w:val="newncpi"/>
      </w:pPr>
      <w:r>
        <w:t>г) улицу (бульвар, проспект и т.п.);</w:t>
      </w:r>
    </w:p>
    <w:p w:rsidR="00F75E4F" w:rsidRDefault="00F75E4F">
      <w:pPr>
        <w:pStyle w:val="newncpi"/>
      </w:pPr>
      <w:proofErr w:type="spellStart"/>
      <w:r>
        <w:t>д</w:t>
      </w:r>
      <w:proofErr w:type="spellEnd"/>
      <w:r>
        <w:t>) номер дома;</w:t>
      </w:r>
    </w:p>
    <w:p w:rsidR="00F75E4F" w:rsidRDefault="00F75E4F">
      <w:pPr>
        <w:pStyle w:val="newncpi"/>
      </w:pPr>
      <w:r>
        <w:t>е) номер корпуса (строения);</w:t>
      </w:r>
    </w:p>
    <w:p w:rsidR="00F75E4F" w:rsidRDefault="00F75E4F">
      <w:pPr>
        <w:pStyle w:val="newncpi"/>
      </w:pPr>
      <w:r>
        <w:t>ж) номер квартиры (комнаты, офиса).</w:t>
      </w:r>
    </w:p>
    <w:p w:rsidR="00F75E4F" w:rsidRDefault="00F75E4F">
      <w:pPr>
        <w:pStyle w:val="point"/>
      </w:pPr>
      <w:r>
        <w:t xml:space="preserve">13. Сведения о документе, удостоверяющем личность, указываются в ПТДЭГ в виде электронного документа в соответствующих реквизитах структуры ПТДЭГ, а в ПТДЭГ в </w:t>
      </w:r>
      <w:r>
        <w:lastRenderedPageBreak/>
        <w:t>виде документа на бумажном носителе – через запятую в соответствующей графе ПТДЭГ и включают в себя:</w:t>
      </w:r>
    </w:p>
    <w:p w:rsidR="00F75E4F" w:rsidRDefault="00F75E4F">
      <w:pPr>
        <w:pStyle w:val="newncpi"/>
      </w:pPr>
      <w:r>
        <w:t>а) код страны, уполномоченным органом которой выдан документ, удостоверяющий личность, в соответствии с классификатором стран мира;</w:t>
      </w:r>
    </w:p>
    <w:p w:rsidR="00F75E4F" w:rsidRDefault="00F75E4F">
      <w:pPr>
        <w:pStyle w:val="newncpi"/>
      </w:pPr>
      <w:r>
        <w:t>б) наименование документа или код документа в соответствии с классификатором видов документов, удостоверяющих личность;</w:t>
      </w:r>
    </w:p>
    <w:p w:rsidR="00F75E4F" w:rsidRDefault="00F75E4F">
      <w:pPr>
        <w:pStyle w:val="newncpi"/>
      </w:pPr>
      <w:r>
        <w:t>в) серию (при наличии) и номер документа (через пробел);</w:t>
      </w:r>
    </w:p>
    <w:p w:rsidR="00F75E4F" w:rsidRDefault="00F75E4F">
      <w:pPr>
        <w:pStyle w:val="newncpi"/>
      </w:pPr>
      <w:r>
        <w:t xml:space="preserve">г) дату выдачи документа в формате </w:t>
      </w:r>
      <w:proofErr w:type="spellStart"/>
      <w:r>
        <w:t>дд.мм</w:t>
      </w:r>
      <w:proofErr w:type="gramStart"/>
      <w:r>
        <w:t>.г</w:t>
      </w:r>
      <w:proofErr w:type="gramEnd"/>
      <w:r>
        <w:t>ггг</w:t>
      </w:r>
      <w:proofErr w:type="spellEnd"/>
      <w:r>
        <w:t xml:space="preserve"> (день, месяц, календарный год).</w:t>
      </w:r>
    </w:p>
    <w:p w:rsidR="00F75E4F" w:rsidRDefault="00F75E4F">
      <w:pPr>
        <w:pStyle w:val="point"/>
      </w:pPr>
      <w:r>
        <w:t>14. Под налоговым номером лица понимается:</w:t>
      </w:r>
    </w:p>
    <w:p w:rsidR="00F75E4F" w:rsidRDefault="00F75E4F">
      <w:pPr>
        <w:pStyle w:val="newncpi"/>
      </w:pPr>
      <w:r>
        <w:t>а) в Республике Армения – учетный номер налогоплательщика (УНН);</w:t>
      </w:r>
    </w:p>
    <w:p w:rsidR="00F75E4F" w:rsidRDefault="00F75E4F">
      <w:pPr>
        <w:pStyle w:val="newncpi"/>
      </w:pPr>
      <w:r>
        <w:t>б) в Республике Беларусь – учетный номер плательщика (УНП);</w:t>
      </w:r>
    </w:p>
    <w:p w:rsidR="00F75E4F" w:rsidRDefault="00F75E4F">
      <w:pPr>
        <w:pStyle w:val="newncpi"/>
      </w:pPr>
      <w:r>
        <w:t xml:space="preserve">в) в Республике Казахстан – </w:t>
      </w:r>
      <w:proofErr w:type="spellStart"/>
      <w:proofErr w:type="gramStart"/>
      <w:r>
        <w:t>бизнес-идентификационный</w:t>
      </w:r>
      <w:proofErr w:type="spellEnd"/>
      <w:proofErr w:type="gramEnd"/>
      <w:r>
        <w:t xml:space="preserve">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индивидуального предпринимателя, осуществляющего деятельность в виде личного предпринимательства;</w:t>
      </w:r>
    </w:p>
    <w:p w:rsidR="00F75E4F" w:rsidRDefault="00F75E4F">
      <w:pPr>
        <w:pStyle w:val="newncpi"/>
      </w:pPr>
      <w:r>
        <w:t xml:space="preserve">г) в </w:t>
      </w:r>
      <w:proofErr w:type="spellStart"/>
      <w:r>
        <w:t>Кыргызской</w:t>
      </w:r>
      <w:proofErr w:type="spellEnd"/>
      <w:r>
        <w:t xml:space="preserve">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w:t>
      </w:r>
      <w:proofErr w:type="spellStart"/>
      <w:r>
        <w:t>Кыргызской</w:t>
      </w:r>
      <w:proofErr w:type="spellEnd"/>
      <w:r>
        <w:t xml:space="preserve"> Республики и не зарегистрированного в качестве индивидуального предпринимателя;</w:t>
      </w:r>
    </w:p>
    <w:p w:rsidR="00F75E4F" w:rsidRDefault="00F75E4F">
      <w:pPr>
        <w:pStyle w:val="newncpi"/>
      </w:pPr>
      <w:proofErr w:type="spellStart"/>
      <w:r>
        <w:t>д</w:t>
      </w:r>
      <w:proofErr w:type="spellEnd"/>
      <w: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ПТДЭГ в виде электронного документа в соответствующих реквизитах структуры ПТДЭГ, а в ПТДЭГ в виде документа на бумажном носителе – через знак разделителя «/».</w:t>
      </w:r>
    </w:p>
    <w:p w:rsidR="00F75E4F" w:rsidRDefault="00F75E4F">
      <w:pPr>
        <w:pStyle w:val="point"/>
      </w:pPr>
      <w:r>
        <w:t>15. Сведения об отправителе (по общей накладной) и получателе (по общей накладной) указываются в ПТДЭГ в виде электронного документа в соответствующих реквизитах структуры ПТДЭГ, а в ПТДЭГ в виде документа на бумажном носителе – отдельными строками в соответствующих графах ПТДЭГ и включают в себя:</w:t>
      </w:r>
    </w:p>
    <w:p w:rsidR="00F75E4F" w:rsidRDefault="00F75E4F">
      <w:pPr>
        <w:pStyle w:val="newncpi"/>
      </w:pPr>
      <w:r>
        <w:t>а) для юридического лица (организации), созданного в соответствии с законодательством государств-членов:</w:t>
      </w:r>
    </w:p>
    <w:p w:rsidR="00F75E4F" w:rsidRDefault="00F75E4F">
      <w:pPr>
        <w:pStyle w:val="newncpi"/>
      </w:pPr>
      <w:r>
        <w:t>краткое (сокращенное) или полное наименование;</w:t>
      </w:r>
    </w:p>
    <w:p w:rsidR="00F75E4F" w:rsidRDefault="00F75E4F">
      <w:pPr>
        <w:pStyle w:val="newncpi"/>
      </w:pPr>
      <w:r>
        <w:t>налоговый номер (в соответствии с пунктом 14 настоящего Порядка);</w:t>
      </w:r>
    </w:p>
    <w:p w:rsidR="00F75E4F" w:rsidRDefault="00F75E4F">
      <w:pPr>
        <w:pStyle w:val="newncpi"/>
      </w:pPr>
      <w:r>
        <w:t>контактные реквизиты (в соответствии с пунктом 17 настоящего Порядка);</w:t>
      </w:r>
    </w:p>
    <w:p w:rsidR="00F75E4F" w:rsidRDefault="00F75E4F">
      <w:pPr>
        <w:pStyle w:val="newncpi"/>
      </w:pPr>
      <w:r>
        <w:t>б) для иностранной организации:</w:t>
      </w:r>
    </w:p>
    <w:p w:rsidR="00F75E4F" w:rsidRDefault="00F75E4F">
      <w:pPr>
        <w:pStyle w:val="newncpi"/>
      </w:pPr>
      <w:r>
        <w:t>краткое (сокращенное) или полное наименование;</w:t>
      </w:r>
    </w:p>
    <w:p w:rsidR="00F75E4F" w:rsidRDefault="00F75E4F">
      <w:pPr>
        <w:pStyle w:val="newncpi"/>
      </w:pPr>
      <w:r>
        <w:t>место нахождения (в соответствии с пунктом 12 настоящего Порядка);</w:t>
      </w:r>
    </w:p>
    <w:p w:rsidR="00F75E4F" w:rsidRDefault="00F75E4F">
      <w:pPr>
        <w:pStyle w:val="newncpi"/>
      </w:pPr>
      <w:r>
        <w:t>контактные реквизиты (в соответствии с пунктом 17 настоящего Порядка);</w:t>
      </w:r>
    </w:p>
    <w:p w:rsidR="00F75E4F" w:rsidRDefault="00F75E4F">
      <w:pPr>
        <w:pStyle w:val="newncpi"/>
      </w:pPr>
      <w:r>
        <w:t>в) для обособленного подразделения, не являющегося юридическим лицом и выступающего от имени юридического лица (организации), созданного в соответствии с законодательством государства-члена:</w:t>
      </w:r>
    </w:p>
    <w:p w:rsidR="00F75E4F" w:rsidRDefault="00F75E4F">
      <w:pPr>
        <w:pStyle w:val="newncpi"/>
      </w:pPr>
      <w:r>
        <w:t>краткое (сокращенное) или полное наименование юридического лица (организации), обособленным подразделением которого оно является;</w:t>
      </w:r>
    </w:p>
    <w:p w:rsidR="00F75E4F" w:rsidRDefault="00F75E4F">
      <w:pPr>
        <w:pStyle w:val="newncpi"/>
      </w:pPr>
      <w:r>
        <w:t>краткое (сокращенное) или полное наименование обособленного подразделения (при наличии);</w:t>
      </w:r>
    </w:p>
    <w:p w:rsidR="00F75E4F" w:rsidRDefault="00F75E4F">
      <w:pPr>
        <w:pStyle w:val="newncpi"/>
      </w:pPr>
      <w:r>
        <w:t>место нахождения обособленного подразделения (в соответствии с пунктом 12 настоящего Порядка);</w:t>
      </w:r>
    </w:p>
    <w:p w:rsidR="00F75E4F" w:rsidRDefault="00F75E4F">
      <w:pPr>
        <w:pStyle w:val="newncpi"/>
      </w:pPr>
      <w:r>
        <w:t>налоговый номер обособленного подразделения (в соответствии с пунктом 14 настоящего Порядка);</w:t>
      </w:r>
    </w:p>
    <w:p w:rsidR="00F75E4F" w:rsidRDefault="00F75E4F">
      <w:pPr>
        <w:pStyle w:val="newncpi"/>
      </w:pPr>
      <w:r>
        <w:t>налоговый номер юридического лица (организации), обособленным подразделением которого оно является (в соответствии с пунктом 14 настоящего Порядка);</w:t>
      </w:r>
    </w:p>
    <w:p w:rsidR="00F75E4F" w:rsidRDefault="00F75E4F">
      <w:pPr>
        <w:pStyle w:val="newncpi"/>
      </w:pPr>
      <w:r>
        <w:t>контактные реквизиты (в соответствии с пунктом 17 настоящего Порядка);</w:t>
      </w:r>
    </w:p>
    <w:p w:rsidR="00F75E4F" w:rsidRDefault="00F75E4F">
      <w:pPr>
        <w:pStyle w:val="newncpi"/>
      </w:pPr>
      <w:r>
        <w:lastRenderedPageBreak/>
        <w:t>г) для индивидуального предпринимателя, зарегистрированного в соответствии с законодательством государства-члена:</w:t>
      </w:r>
    </w:p>
    <w:p w:rsidR="00F75E4F" w:rsidRDefault="00F75E4F">
      <w:pPr>
        <w:pStyle w:val="newncpi"/>
      </w:pPr>
      <w:r>
        <w:t>фамилию, имя, отчество (при наличии) физического лица;</w:t>
      </w:r>
    </w:p>
    <w:p w:rsidR="00F75E4F" w:rsidRDefault="00F75E4F">
      <w:pPr>
        <w:pStyle w:val="newncpi"/>
      </w:pPr>
      <w:r>
        <w:t>место жительства (в соответствии с пунктом 12 настоящего Порядка);</w:t>
      </w:r>
    </w:p>
    <w:p w:rsidR="00F75E4F" w:rsidRDefault="00F75E4F">
      <w:pPr>
        <w:pStyle w:val="newncpi"/>
      </w:pPr>
      <w:r>
        <w:t>налоговый номер (в соответствии с пунктом 14 настоящего Порядка);</w:t>
      </w:r>
    </w:p>
    <w:p w:rsidR="00F75E4F" w:rsidRDefault="00F75E4F">
      <w:pPr>
        <w:pStyle w:val="newncpi"/>
      </w:pPr>
      <w:r>
        <w:t>контактные реквизиты (в соответствии с пунктом 17 настоящего Порядка).</w:t>
      </w:r>
    </w:p>
    <w:p w:rsidR="00F75E4F" w:rsidRDefault="00F75E4F">
      <w:pPr>
        <w:pStyle w:val="point"/>
      </w:pPr>
      <w:r>
        <w:t>16. Сведения об индивидуальном получателе и индивидуальном отправителе указываются в ПТДЭГ в виде электронного документа в соответствующих реквизитах структуры ПТДЭГ, а в ПТДЭГ в виде документа на бумажном носителе – отдельными строками в соответствующих графах ПТДЭГ и включают в себя:</w:t>
      </w:r>
    </w:p>
    <w:p w:rsidR="00F75E4F" w:rsidRDefault="00F75E4F">
      <w:pPr>
        <w:pStyle w:val="newncpi"/>
      </w:pPr>
      <w:r>
        <w:t>фамилию, имя, отчество (при наличии) физического лица;</w:t>
      </w:r>
    </w:p>
    <w:p w:rsidR="00F75E4F" w:rsidRDefault="00F75E4F">
      <w:pPr>
        <w:pStyle w:val="newncpi"/>
      </w:pPr>
      <w:r>
        <w:t>сведения о документе, удостоверяющем личность (в соответствии с пунктом 13 настоящего Порядка), а также при наличии:</w:t>
      </w:r>
    </w:p>
    <w:p w:rsidR="00F75E4F" w:rsidRDefault="00F75E4F">
      <w:pPr>
        <w:pStyle w:val="newncpi"/>
      </w:pPr>
      <w:r>
        <w:t>в Республике Армения – учетный номер налогоплательщика;</w:t>
      </w:r>
    </w:p>
    <w:p w:rsidR="00F75E4F" w:rsidRDefault="00F75E4F">
      <w:pPr>
        <w:pStyle w:val="newncpi"/>
      </w:pPr>
      <w:r>
        <w:t>в Республике Беларусь – идентификационный номер;</w:t>
      </w:r>
    </w:p>
    <w:p w:rsidR="00F75E4F" w:rsidRDefault="00F75E4F">
      <w:pPr>
        <w:pStyle w:val="newncpi"/>
      </w:pPr>
      <w:r>
        <w:t>в Республике Казахстан – индивидуальный идентификационный номер;</w:t>
      </w:r>
    </w:p>
    <w:p w:rsidR="00F75E4F" w:rsidRDefault="00F75E4F">
      <w:pPr>
        <w:pStyle w:val="newncpi"/>
      </w:pPr>
      <w:r>
        <w:t xml:space="preserve">в </w:t>
      </w:r>
      <w:proofErr w:type="spellStart"/>
      <w:r>
        <w:t>Кыргызской</w:t>
      </w:r>
      <w:proofErr w:type="spellEnd"/>
      <w:r>
        <w:t xml:space="preserve"> Республике – персональный идентификационный номер;</w:t>
      </w:r>
    </w:p>
    <w:p w:rsidR="00F75E4F" w:rsidRDefault="00F75E4F">
      <w:pPr>
        <w:pStyle w:val="newncpi"/>
      </w:pPr>
      <w:r>
        <w:t>в Российской Федерации – идентификационный номер налогоплательщика;</w:t>
      </w:r>
    </w:p>
    <w:p w:rsidR="00F75E4F" w:rsidRDefault="00F75E4F">
      <w:pPr>
        <w:pStyle w:val="newncpi"/>
      </w:pPr>
      <w:r>
        <w:t>место проживания (пребывания) лица или адрес доставки (отправки) товаров для личного пользования согласно индивидуальной накладной (в соответствии с пунктом 12 настоящего Порядка).</w:t>
      </w:r>
    </w:p>
    <w:p w:rsidR="00F75E4F" w:rsidRDefault="00F75E4F">
      <w:pPr>
        <w:pStyle w:val="point"/>
      </w:pPr>
      <w:r>
        <w:t>17. Сведения о контактных реквизитах лица включают в себя:</w:t>
      </w:r>
    </w:p>
    <w:p w:rsidR="00F75E4F" w:rsidRDefault="00F75E4F">
      <w:pPr>
        <w:pStyle w:val="newncpi"/>
      </w:pPr>
      <w:r>
        <w:t>наименование вида связи (телефон, факс, электронная почта и т.п.);</w:t>
      </w:r>
    </w:p>
    <w:p w:rsidR="00F75E4F" w:rsidRDefault="00F75E4F">
      <w:pPr>
        <w:pStyle w:val="newncpi"/>
      </w:pPr>
      <w:r>
        <w:t>идентификатор канала связи (номера телефона, факса, адрес электронной почты и т.п.).</w:t>
      </w:r>
    </w:p>
    <w:p w:rsidR="00F75E4F" w:rsidRDefault="00F75E4F">
      <w:pPr>
        <w:pStyle w:val="newncpi"/>
      </w:pPr>
      <w:r>
        <w:t>Сведения о контактных реквизитах лица указываются в ПТДЭГ в виде электронного документа в соответствующих реквизитах структуры ПТДЭГ, а в ПТДЭГ в виде документа на бумажном носителе в соответствующей графе ПТДЭГ одной строкой указываются наименование вида связи и через пробел идентификатор канала связи. При этом сведения о каждом контактном реквизите в ПТДЭГ в виде документа на бумажном носителе указываются через запятую.</w:t>
      </w:r>
    </w:p>
    <w:p w:rsidR="00F75E4F" w:rsidRDefault="00F75E4F">
      <w:pPr>
        <w:pStyle w:val="point"/>
      </w:pPr>
      <w:r>
        <w:t xml:space="preserve">18. ПТДЭГ может быть </w:t>
      </w:r>
      <w:proofErr w:type="gramStart"/>
      <w:r>
        <w:t>подана</w:t>
      </w:r>
      <w:proofErr w:type="gramEnd"/>
      <w:r>
        <w:t xml:space="preserve"> до ввоза товаров для личного пользования на таможенную территорию Союза или до их доставки в место доставки, определенное таможенным органом отправления, если такие товары перевозятся в соответствии с таможенной процедурой таможенного транзита в порядке, установленном статьей 114 Таможенного кодекса Евразийского экономического союза (далее – предварительное таможенное декларирование).</w:t>
      </w:r>
    </w:p>
    <w:p w:rsidR="00F75E4F" w:rsidRDefault="00F75E4F">
      <w:pPr>
        <w:pStyle w:val="numheader"/>
      </w:pPr>
      <w:r>
        <w:t>II. Заполнение ПТДЭГ таможенным представителем</w:t>
      </w:r>
    </w:p>
    <w:p w:rsidR="00F75E4F" w:rsidRDefault="00F75E4F">
      <w:pPr>
        <w:pStyle w:val="point"/>
      </w:pPr>
      <w:r>
        <w:t>19. В графе «Отправитель (по общей накладной)» в соответствии с пунктом 15 настоящего Порядка указываются сведения о лице, указанном в качестве отправителя товаров в транспортных (перевозочных) документах (общей накладной).</w:t>
      </w:r>
    </w:p>
    <w:p w:rsidR="00F75E4F" w:rsidRDefault="00F75E4F">
      <w:pPr>
        <w:pStyle w:val="point"/>
      </w:pPr>
      <w:r>
        <w:t>20. В графе «Получатель (по общей накладной)» в соответствии с пунктом 15 настоящего Порядка указываются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w:t>
      </w:r>
    </w:p>
    <w:p w:rsidR="00F75E4F" w:rsidRDefault="00F75E4F">
      <w:pPr>
        <w:pStyle w:val="point"/>
      </w:pPr>
      <w:r>
        <w:t>21. Графа «ПТДЭГ» заполняется в следующем порядке.</w:t>
      </w:r>
    </w:p>
    <w:p w:rsidR="00F75E4F" w:rsidRDefault="00F75E4F">
      <w:pPr>
        <w:pStyle w:val="newncpi"/>
      </w:pPr>
      <w:r>
        <w:t>В левом подразделе графы (в соответствующем реквизите структуры ПТДЭГ) указывается аббревиатура «ИМ» при ввозе товаров для личного пользования на таможенную территорию Союза либо аббревиатура «</w:t>
      </w:r>
      <w:proofErr w:type="gramStart"/>
      <w:r>
        <w:t>ЭК</w:t>
      </w:r>
      <w:proofErr w:type="gramEnd"/>
      <w:r>
        <w:t>» при вывозе товаров для личного пользования с таможенной территории Союза.</w:t>
      </w:r>
    </w:p>
    <w:p w:rsidR="00F75E4F" w:rsidRDefault="00F75E4F">
      <w:pPr>
        <w:pStyle w:val="newncpi"/>
      </w:pPr>
      <w:r>
        <w:t>При заполнении ПТДЭГ в виде электронного документа в реквизите структуры ПТДЭГ, соответствующем правому подразделу графы «ПТДЭГ», указывается аббревиатура «ЭД». При заполнении ПТДЭГ в виде документа на бумажном носителе правый подраздел графы не заполняется.</w:t>
      </w:r>
    </w:p>
    <w:p w:rsidR="00F75E4F" w:rsidRDefault="00F75E4F">
      <w:pPr>
        <w:pStyle w:val="point"/>
      </w:pPr>
      <w:r>
        <w:t>22. Графа «Особенность» заполняется в следующем порядке.</w:t>
      </w:r>
    </w:p>
    <w:p w:rsidR="00F75E4F" w:rsidRDefault="00F75E4F">
      <w:pPr>
        <w:pStyle w:val="newncpi"/>
      </w:pPr>
      <w:r>
        <w:lastRenderedPageBreak/>
        <w:t>При предварительном таможенном декларировании указывается код особенности таможенного декларирования товаров в соответствии с классификатором особенностей таможенного декларирования товаров. В иных случаях графа не заполняется.</w:t>
      </w:r>
    </w:p>
    <w:p w:rsidR="00F75E4F" w:rsidRDefault="00F75E4F">
      <w:pPr>
        <w:pStyle w:val="point"/>
      </w:pPr>
      <w:r>
        <w:t>23. Графа «Предшествующий документ» заполняется в следующем порядке.</w:t>
      </w:r>
    </w:p>
    <w:p w:rsidR="00F75E4F" w:rsidRDefault="00F75E4F">
      <w:pPr>
        <w:pStyle w:val="newncpi"/>
      </w:pPr>
      <w:r>
        <w:t>В графе указываются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ПТДЭГ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p w:rsidR="00F75E4F" w:rsidRDefault="00F75E4F">
      <w:pPr>
        <w:pStyle w:val="newncpi"/>
      </w:pPr>
      <w:r>
        <w:t>В графе указываются код документа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ПТДЭГ помещались на временное хранение.</w:t>
      </w:r>
    </w:p>
    <w:p w:rsidR="00F75E4F" w:rsidRDefault="00F75E4F">
      <w:pPr>
        <w:pStyle w:val="newncpi"/>
      </w:pPr>
      <w:r>
        <w:t>Данные сведения подлежат указанию в ПТДЭГ в виде электронного документа в соответствующих реквизитах структуры ПТДЭГ, а в ПТДЭГ в виде документа на бумажном носителе – через знак тире</w:t>
      </w:r>
      <w:proofErr w:type="gramStart"/>
      <w:r>
        <w:t xml:space="preserve"> «–».</w:t>
      </w:r>
      <w:proofErr w:type="gramEnd"/>
    </w:p>
    <w:p w:rsidR="00F75E4F" w:rsidRDefault="00F75E4F">
      <w:pPr>
        <w:pStyle w:val="newncpi"/>
      </w:pPr>
      <w:r>
        <w:t>Графа не заполняется в случае:</w:t>
      </w:r>
    </w:p>
    <w:p w:rsidR="00F75E4F" w:rsidRDefault="00F75E4F">
      <w:pPr>
        <w:pStyle w:val="newncpi"/>
      </w:pPr>
      <w:r>
        <w:t>предварительного таможенного декларирования, если ПТДЭГ будет подаваться до ввоза товаров на таможенную территорию Союза;</w:t>
      </w:r>
    </w:p>
    <w:p w:rsidR="00F75E4F" w:rsidRDefault="00F75E4F">
      <w:pPr>
        <w:pStyle w:val="newncpi"/>
      </w:pPr>
      <w:r>
        <w:t>вывоза товаров с таможенной территории Союза.</w:t>
      </w:r>
    </w:p>
    <w:p w:rsidR="00F75E4F" w:rsidRDefault="00F75E4F">
      <w:pPr>
        <w:pStyle w:val="point"/>
      </w:pPr>
      <w:r>
        <w:t>23</w:t>
      </w:r>
      <w:r>
        <w:rPr>
          <w:vertAlign w:val="superscript"/>
        </w:rPr>
        <w:t>1</w:t>
      </w:r>
      <w:r>
        <w:t>. Графа «Место нахождения товаров» заполняется в следующем порядке.</w:t>
      </w:r>
    </w:p>
    <w:p w:rsidR="00F75E4F" w:rsidRDefault="00F75E4F">
      <w:pPr>
        <w:pStyle w:val="newncpi"/>
      </w:pPr>
      <w:r>
        <w:t>В графе указываются сведения о месте, в котором товары для личного пользования находятся на момент подачи ПТДЭГ или будут находиться при предварительном таможенном декларировании:</w:t>
      </w:r>
    </w:p>
    <w:p w:rsidR="00F75E4F" w:rsidRDefault="00F75E4F">
      <w:pPr>
        <w:pStyle w:val="newncpi"/>
      </w:pPr>
      <w:r>
        <w:t>код места нахождения товаров в соответствии с классификатором мест нахождения товаров;</w:t>
      </w:r>
    </w:p>
    <w:p w:rsidR="00F75E4F" w:rsidRDefault="00F75E4F">
      <w:pPr>
        <w:pStyle w:val="newncpi"/>
      </w:pPr>
      <w:r>
        <w:t>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применяемым в государстве-члене;</w:t>
      </w:r>
    </w:p>
    <w:p w:rsidR="00F75E4F" w:rsidRDefault="00F75E4F">
      <w:pPr>
        <w:pStyle w:val="newncpi"/>
      </w:pPr>
      <w:r>
        <w:t>номер свидетельства о включении в реестр владельцев складов временного хранения, если товары находятся на складе временного хранения;</w:t>
      </w:r>
    </w:p>
    <w:p w:rsidR="00F75E4F" w:rsidRDefault="00F75E4F">
      <w:pPr>
        <w:pStyle w:val="newncpi"/>
      </w:pPr>
      <w:proofErr w:type="gramStart"/>
      <w:r>
        <w:t>место нахождения товаров в соответствии с пунктом 12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w:t>
      </w:r>
      <w:proofErr w:type="gramEnd"/>
      <w:r>
        <w:t xml:space="preserve"> При этом сведения, предусмотренные абзацем пятым настоящего пункта, в графе не указываются.</w:t>
      </w:r>
    </w:p>
    <w:p w:rsidR="00F75E4F" w:rsidRDefault="00F75E4F">
      <w:pPr>
        <w:pStyle w:val="newncpi"/>
      </w:pPr>
      <w:r>
        <w:t xml:space="preserve">В Республике Армения, Республике Беларусь, Республике Казахстан и </w:t>
      </w:r>
      <w:proofErr w:type="spellStart"/>
      <w:r>
        <w:t>Кыргызской</w:t>
      </w:r>
      <w:proofErr w:type="spellEnd"/>
      <w:r>
        <w:t xml:space="preserve"> Республике графа не заполняется.</w:t>
      </w:r>
    </w:p>
    <w:p w:rsidR="00F75E4F" w:rsidRDefault="00F75E4F">
      <w:pPr>
        <w:pStyle w:val="point"/>
      </w:pPr>
      <w:r>
        <w:t>24. Графа «Кол-во листов» заполняется в следующем порядке.</w:t>
      </w:r>
    </w:p>
    <w:p w:rsidR="00F75E4F" w:rsidRDefault="00F75E4F">
      <w:pPr>
        <w:pStyle w:val="newncpi"/>
      </w:pPr>
      <w:r>
        <w:t>При заполнении ПТДЭГ в виде электронного документа графа не заполняется. При заполнении ПТДЭГ в виде документа на бумажном носителе в графе указывается общее количество листов ПТДЭГ.</w:t>
      </w:r>
    </w:p>
    <w:p w:rsidR="00F75E4F" w:rsidRDefault="00F75E4F">
      <w:pPr>
        <w:pStyle w:val="point"/>
      </w:pPr>
      <w:r>
        <w:t>25. Графа «Общие сведения» заполняется в следующем порядке.</w:t>
      </w:r>
    </w:p>
    <w:p w:rsidR="00F75E4F" w:rsidRDefault="00F75E4F">
      <w:pPr>
        <w:pStyle w:val="newncpi"/>
      </w:pPr>
      <w:r>
        <w:t>В колонке 1 (в соответствующем реквизите структуры ПТДЭГ) указывается порядковый номер индивидуальной накладной.</w:t>
      </w:r>
    </w:p>
    <w:p w:rsidR="00F75E4F" w:rsidRDefault="00F75E4F">
      <w:pPr>
        <w:pStyle w:val="newncpi"/>
      </w:pPr>
      <w:r>
        <w:t>В колонках 2 и 3 (в соответствующих реквизитах структуры ПТДЭГ) указываются соответственно номер общей накладной и номер индивидуальной накладной.</w:t>
      </w:r>
    </w:p>
    <w:p w:rsidR="00F75E4F" w:rsidRDefault="00F75E4F">
      <w:pPr>
        <w:pStyle w:val="newncpi"/>
      </w:pPr>
      <w:r>
        <w:t>В колонках 4 и 5 (в соответствующих реквизитах структуры ПТДЭГ) указываются соответственно сведения об отправителе и получателе согласно индивидуальной накладной (в соответствии с пунктом 16 настоящего Порядка).</w:t>
      </w:r>
    </w:p>
    <w:p w:rsidR="00F75E4F" w:rsidRDefault="00F75E4F">
      <w:pPr>
        <w:pStyle w:val="newncpi"/>
      </w:pPr>
      <w:r>
        <w:t>Если отправителем товаров при ввозе товаров на таможенную территорию Союза является организация, сведения о ней указываются в соответствии с пунктом 15 настоящего Порядка.</w:t>
      </w:r>
    </w:p>
    <w:p w:rsidR="00F75E4F" w:rsidRDefault="00F75E4F">
      <w:pPr>
        <w:pStyle w:val="newncpi"/>
      </w:pPr>
      <w:r>
        <w:lastRenderedPageBreak/>
        <w:t>Если получателем товаров при вывозе товаров с таможенной территории Союза является организация, сведения о ней указываются в соответствии с пунктом 15 настоящего Порядка.</w:t>
      </w:r>
    </w:p>
    <w:p w:rsidR="00F75E4F" w:rsidRDefault="00F75E4F">
      <w:pPr>
        <w:pStyle w:val="point"/>
      </w:pPr>
      <w:r>
        <w:t>26. Графа «Сведения о товарах» заполняется в следующем порядке.</w:t>
      </w:r>
    </w:p>
    <w:p w:rsidR="00F75E4F" w:rsidRDefault="00F75E4F">
      <w:pPr>
        <w:pStyle w:val="newncpi"/>
      </w:pPr>
      <w:r>
        <w:t>В колонке 6 (в соответствующем реквизите структуры ПТДЭГ) указываются порядковый номер товара по ПТДЭГ и через знак разделителя «/» порядковый номер товара по индивидуальной накладной.</w:t>
      </w:r>
    </w:p>
    <w:p w:rsidR="00F75E4F" w:rsidRDefault="00F75E4F">
      <w:pPr>
        <w:pStyle w:val="newncpi"/>
      </w:pPr>
      <w:r>
        <w:t>В колонке 7 (в соответствующем реквизите структуры ПТДЭГ) указывается наименование (торговое, коммерческое или иное традиционное наименование) товара.</w:t>
      </w:r>
    </w:p>
    <w:p w:rsidR="00F75E4F" w:rsidRDefault="00F75E4F">
      <w:pPr>
        <w:pStyle w:val="newncpi"/>
      </w:pPr>
      <w:r>
        <w:t xml:space="preserve">В колонке 8 (в соответствующем реквизите структуры ПТДЭГ) </w:t>
      </w:r>
      <w:proofErr w:type="spellStart"/>
      <w:r>
        <w:t>справочно</w:t>
      </w:r>
      <w:proofErr w:type="spellEnd"/>
      <w:r>
        <w:t xml:space="preserve"> указывается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w:t>
      </w:r>
    </w:p>
    <w:p w:rsidR="00F75E4F" w:rsidRDefault="00F75E4F">
      <w:pPr>
        <w:pStyle w:val="newncpi"/>
      </w:pPr>
      <w:r>
        <w:t>В колонке 9 (в соответствующем реквизите структуры ПТДЭГ) указывается количество товара.</w:t>
      </w:r>
    </w:p>
    <w:p w:rsidR="00F75E4F" w:rsidRDefault="00F75E4F">
      <w:pPr>
        <w:pStyle w:val="newncpi"/>
      </w:pPr>
      <w:r>
        <w:t>В колонке 10 (в соответствующем реквизите структуры ПТДЭГ) указывается общая масса брутто (</w:t>
      </w:r>
      <w:proofErr w:type="gramStart"/>
      <w:r>
        <w:t>кг</w:t>
      </w:r>
      <w:proofErr w:type="gramEnd"/>
      <w:r>
        <w:t>) товаров по индивидуальной накладной. Указываемое значение округляется по математическим правилам с точностью до 2 знаков после запятой.</w:t>
      </w:r>
    </w:p>
    <w:p w:rsidR="00F75E4F" w:rsidRDefault="00F75E4F">
      <w:pPr>
        <w:pStyle w:val="newncpi"/>
      </w:pPr>
      <w:r>
        <w:t>В колонке 11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буквенный код валюты в соответствии с классификатором валют и стоимость товара цифрами в соответствии с коммерческими документами. Значение стоимости товара округляется по математическим правилам с точностью до 2 знаков после запятой.</w:t>
      </w:r>
    </w:p>
    <w:p w:rsidR="00F75E4F" w:rsidRDefault="00F75E4F">
      <w:pPr>
        <w:pStyle w:val="newncpi"/>
      </w:pPr>
      <w:r>
        <w:t>В колонке 12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буквенный код валюты в соответствии с классификатором валют и стоимость товара цифрами, переведенная в валюту государства-члена на день регистрации ПТДЭГ. Значение стоимости товаров в валюте государства-члена округляется по математическим правилам с точностью до 2 знаков после запятой, а в Республике Армения – до целой величины.</w:t>
      </w:r>
    </w:p>
    <w:p w:rsidR="00F75E4F" w:rsidRDefault="00F75E4F">
      <w:pPr>
        <w:pStyle w:val="point"/>
      </w:pPr>
      <w:r>
        <w:t>27. Графа «Сведения о документах» заполняется в следующем порядке.</w:t>
      </w:r>
    </w:p>
    <w:p w:rsidR="00F75E4F" w:rsidRDefault="00F75E4F">
      <w:pPr>
        <w:pStyle w:val="newncpi"/>
      </w:pPr>
      <w:r>
        <w:t>В графе указываются сведения о документах, подтверждающих соблюдение запретов и ограничений. При этом сведения о документах подлежат указанию в графе независимо от того, представляется фактически документ совместно с ПТДЭГ или не представляется на основании пункта 2 статьи 80 Таможенного кодекса Евразийского экономического союза.</w:t>
      </w:r>
    </w:p>
    <w:p w:rsidR="00F75E4F" w:rsidRDefault="00F75E4F">
      <w:pPr>
        <w:pStyle w:val="newncpi"/>
      </w:pPr>
      <w:r>
        <w:t>В графе дополнительно указываются сведения об иных документах, если в соответствии с законодательством государства-члена о таможенном регулировании установлена необходимость указания сведений о таких документах.</w:t>
      </w:r>
    </w:p>
    <w:p w:rsidR="00F75E4F" w:rsidRDefault="00F75E4F">
      <w:pPr>
        <w:pStyle w:val="newncpi"/>
      </w:pPr>
      <w:r>
        <w:t>В колонке 13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код документа в соответствии с классификатором видов документов и сведений и признак, подтверждающий представление либо непредставление документа при подаче ПТДЭГ:</w:t>
      </w:r>
    </w:p>
    <w:p w:rsidR="00F75E4F" w:rsidRDefault="00F75E4F">
      <w:pPr>
        <w:pStyle w:val="newncpi"/>
      </w:pPr>
      <w:r>
        <w:t>«0» – документ, подтверждающий сведения, заявленные в ПТДЭГ, не представлен;</w:t>
      </w:r>
    </w:p>
    <w:p w:rsidR="00F75E4F" w:rsidRDefault="00F75E4F">
      <w:pPr>
        <w:pStyle w:val="newncpi"/>
      </w:pPr>
      <w:r>
        <w:t>«1» – документ, подтверждающий сведения, заявленные в ПТДЭГ, представлен.</w:t>
      </w:r>
    </w:p>
    <w:p w:rsidR="00F75E4F" w:rsidRDefault="00F75E4F">
      <w:pPr>
        <w:pStyle w:val="newncpi"/>
      </w:pPr>
      <w:r>
        <w:t xml:space="preserve">В колонке 14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дата в формате </w:t>
      </w:r>
      <w:proofErr w:type="spellStart"/>
      <w:r>
        <w:t>дд.мм</w:t>
      </w:r>
      <w:proofErr w:type="gramStart"/>
      <w:r>
        <w:t>.г</w:t>
      </w:r>
      <w:proofErr w:type="gramEnd"/>
      <w:r>
        <w:t>ггг</w:t>
      </w:r>
      <w:proofErr w:type="spellEnd"/>
      <w:r>
        <w:t xml:space="preserve"> (день, месяц, календарный год) и номер документа. Если документ не имеет даты и (или) номера, проставляется знак прочерка</w:t>
      </w:r>
      <w:proofErr w:type="gramStart"/>
      <w:r>
        <w:t xml:space="preserve"> «–».</w:t>
      </w:r>
      <w:proofErr w:type="gramEnd"/>
    </w:p>
    <w:p w:rsidR="00F75E4F" w:rsidRDefault="00F75E4F">
      <w:pPr>
        <w:pStyle w:val="point"/>
      </w:pPr>
      <w:r>
        <w:t>28. Графа «Примечание» заполняется в следующем порядке.</w:t>
      </w:r>
    </w:p>
    <w:p w:rsidR="00F75E4F" w:rsidRDefault="00F75E4F">
      <w:pPr>
        <w:pStyle w:val="newncpi"/>
      </w:pPr>
      <w:r>
        <w:t>В графе по желанию лица, заполнившего ПТДЭГ, могут быть указаны дополнительные сведения.</w:t>
      </w:r>
    </w:p>
    <w:p w:rsidR="00F75E4F" w:rsidRDefault="00F75E4F">
      <w:pPr>
        <w:pStyle w:val="point"/>
      </w:pPr>
      <w:r>
        <w:lastRenderedPageBreak/>
        <w:t>29. Сведения об общей стоимости в валюте государства-члена и общем весе брутто товаров, перемещаемых по индивидуальной накладной, указываются в ПТДЭГ в виде электронного документа в соответствующих реквизитах структуры ПТДЭГ, а в ПТДЭГ в виде документа на бумажном носителе – в отдельных строках соответствующей графы ПТДЭГ.</w:t>
      </w:r>
    </w:p>
    <w:p w:rsidR="00F75E4F" w:rsidRDefault="00F75E4F">
      <w:pPr>
        <w:pStyle w:val="newncpi"/>
      </w:pPr>
      <w:r>
        <w:t>Сведения о суммарной стоимости в валюте государства-члена и весе брутто всех товаров, заявленных в ПТДЭГ, указываются в ПТДЭГ в виде электронного документа в соответствующих реквизитах структуры ПТДЭГ, а в ПТДЭГ в виде документа на бумажном носителе – в отдельных строках соответствующей графы ПТДЭГ.</w:t>
      </w:r>
    </w:p>
    <w:p w:rsidR="00F75E4F" w:rsidRDefault="00F75E4F">
      <w:pPr>
        <w:pStyle w:val="point"/>
      </w:pPr>
      <w:r>
        <w:t>30. Графа «Сведения о лице, заполнившем ПТДЭГ, дата» заполняется в следующем порядке.</w:t>
      </w:r>
    </w:p>
    <w:p w:rsidR="00F75E4F" w:rsidRDefault="00F75E4F">
      <w:pPr>
        <w:pStyle w:val="newncpi"/>
      </w:pPr>
      <w:r>
        <w:t>В графе указываются сведения о лице, заполнившем ПТДЭГ, и дата заполнения ПТДЭГ.</w:t>
      </w:r>
    </w:p>
    <w:p w:rsidR="00F75E4F" w:rsidRDefault="00F75E4F">
      <w:pPr>
        <w:pStyle w:val="newncpi"/>
      </w:pPr>
      <w:r>
        <w:t>Данные сведения включают в себя:</w:t>
      </w:r>
    </w:p>
    <w:p w:rsidR="00F75E4F" w:rsidRDefault="00F75E4F">
      <w:pPr>
        <w:pStyle w:val="newncpi"/>
      </w:pPr>
      <w:r>
        <w:t>код документа, свидетельствующего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и через запятую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w:t>
      </w:r>
    </w:p>
    <w:p w:rsidR="00F75E4F" w:rsidRDefault="00F75E4F">
      <w:pPr>
        <w:pStyle w:val="newncpi"/>
      </w:pPr>
      <w:r>
        <w:t>фамилию, имя, отчество (при наличии) физического лица, заполнившего ПТДЭГ;</w:t>
      </w:r>
    </w:p>
    <w:p w:rsidR="00F75E4F" w:rsidRDefault="00F75E4F">
      <w:pPr>
        <w:pStyle w:val="newncpi"/>
      </w:pPr>
      <w:r>
        <w:t>сведения о документе, удостоверяющем личность (в соответствии с пунктом 13 настоящего Порядка);</w:t>
      </w:r>
    </w:p>
    <w:p w:rsidR="00F75E4F" w:rsidRDefault="00F75E4F">
      <w:pPr>
        <w:pStyle w:val="newncpi"/>
      </w:pPr>
      <w:r>
        <w:t>занимаемую должность в соответствии со штатным расписанием таможенного представителя;</w:t>
      </w:r>
    </w:p>
    <w:p w:rsidR="00F75E4F" w:rsidRDefault="00F75E4F">
      <w:pPr>
        <w:pStyle w:val="newncpi"/>
      </w:pPr>
      <w:proofErr w:type="gramStart"/>
      <w:r>
        <w:t xml:space="preserve">код в соответствии с классификатором видов документов и сведений документа, удостоверяющего полномочия руководителя таможенного представителя, если ПТДЭГ заполняется руководителем таможенного представителя, либо доверенности на совершение действий от имени руководителя таможенного представителя, если ПТДЭГ заполняется работником таможенного представителя, номер документа, удостоверяющего полномочия руководителя таможенного представителя, либо доверенности на совершение действий от имени таможенного представителя, а также дату в формате </w:t>
      </w:r>
      <w:proofErr w:type="spellStart"/>
      <w:r>
        <w:t>дд.мм</w:t>
      </w:r>
      <w:proofErr w:type="gramEnd"/>
      <w:r>
        <w:t>.гггг</w:t>
      </w:r>
      <w:proofErr w:type="spellEnd"/>
      <w:r>
        <w:t xml:space="preserve"> (день, месяц, календарный год) документа, удостоверяющего полномочия руководителя таможенного представителя, или дату выдачи доверенности на совершение действий от имени таможенного представителя, срок действия в формате </w:t>
      </w:r>
      <w:proofErr w:type="spellStart"/>
      <w:r>
        <w:t>дд.мм</w:t>
      </w:r>
      <w:proofErr w:type="gramStart"/>
      <w:r>
        <w:t>.г</w:t>
      </w:r>
      <w:proofErr w:type="gramEnd"/>
      <w:r>
        <w:t>ггг</w:t>
      </w:r>
      <w:proofErr w:type="spellEnd"/>
      <w:r>
        <w:t xml:space="preserve"> (день, месяц, календарный год) доверенности на совершение действий от имени таможенного представителя, если такой срок установлен (данные сведения указываются в ПТДЭГ в виде электронного документа в соответствующих реквизитах структуры ПТДЭГ, а в ПТДЭГ в виде документа на бумажном носителе – одной строкой через запятую);</w:t>
      </w:r>
    </w:p>
    <w:p w:rsidR="00F75E4F" w:rsidRDefault="00F75E4F">
      <w:pPr>
        <w:pStyle w:val="newncpi"/>
      </w:pPr>
      <w:r>
        <w:t>контактные реквизиты таможенного представителя (в соответствии с пунктом 17 настоящего Порядка).</w:t>
      </w:r>
    </w:p>
    <w:p w:rsidR="00F75E4F" w:rsidRDefault="00F75E4F">
      <w:pPr>
        <w:pStyle w:val="newncpi"/>
      </w:pPr>
      <w:r>
        <w:t>Сведения, предусмотренные настоящим пунктом, указываются в ПТДЭГ в виде электронного документа в соответствующих реквизитах структуры ПТДЭГ, а в ПТДЭГ в виде документа на бумажном носителе – в отдельных строках.</w:t>
      </w:r>
    </w:p>
    <w:p w:rsidR="00F75E4F" w:rsidRDefault="00F75E4F">
      <w:pPr>
        <w:pStyle w:val="newncpi"/>
      </w:pPr>
      <w:r>
        <w:t xml:space="preserve">В ПТДЭГ в виде документа на бумажном носителе ниже сведений, указываемых в графе, лицо, заполнившее ПТДЭГ, проставляет свою подпись, дату составления ПТДЭГ в формате </w:t>
      </w:r>
      <w:proofErr w:type="spellStart"/>
      <w:r>
        <w:t>дд.мм</w:t>
      </w:r>
      <w:proofErr w:type="gramStart"/>
      <w:r>
        <w:t>.г</w:t>
      </w:r>
      <w:proofErr w:type="gramEnd"/>
      <w:r>
        <w:t>ггг</w:t>
      </w:r>
      <w:proofErr w:type="spellEnd"/>
      <w:r>
        <w:t xml:space="preserve"> (день, месяц, календарный год) и удостоверяет сведения, указанные в ПТДЭГ, путем проставления печати таможенного представителя, если в соответствии с законодательством государства-члена таможенный представитель должен иметь печать.</w:t>
      </w:r>
    </w:p>
    <w:p w:rsidR="00F75E4F" w:rsidRDefault="00F75E4F">
      <w:pPr>
        <w:pStyle w:val="newncpi"/>
      </w:pPr>
      <w:r>
        <w:t> </w:t>
      </w:r>
    </w:p>
    <w:p w:rsidR="00F75E4F" w:rsidRDefault="00F75E4F">
      <w:pPr>
        <w:rPr>
          <w:rFonts w:eastAsia="Times New Roman"/>
        </w:rPr>
        <w:sectPr w:rsidR="00F75E4F" w:rsidSect="00F75E4F">
          <w:pgSz w:w="11906" w:h="16838"/>
          <w:pgMar w:top="567" w:right="1134" w:bottom="567" w:left="1417" w:header="280" w:footer="0" w:gutter="0"/>
          <w:cols w:space="720"/>
          <w:docGrid w:linePitch="299"/>
        </w:sectPr>
      </w:pPr>
    </w:p>
    <w:p w:rsidR="00F75E4F" w:rsidRDefault="00F75E4F">
      <w:pPr>
        <w:pStyle w:val="newncpi"/>
      </w:pPr>
      <w:r>
        <w:lastRenderedPageBreak/>
        <w:t> </w:t>
      </w:r>
    </w:p>
    <w:tbl>
      <w:tblPr>
        <w:tblW w:w="5000" w:type="pct"/>
        <w:tblCellMar>
          <w:left w:w="0" w:type="dxa"/>
          <w:right w:w="0" w:type="dxa"/>
        </w:tblCellMar>
        <w:tblLook w:val="04A0"/>
      </w:tblPr>
      <w:tblGrid>
        <w:gridCol w:w="9587"/>
        <w:gridCol w:w="6634"/>
      </w:tblGrid>
      <w:tr w:rsidR="00F75E4F">
        <w:tc>
          <w:tcPr>
            <w:tcW w:w="2955" w:type="pct"/>
            <w:tcMar>
              <w:top w:w="0" w:type="dxa"/>
              <w:left w:w="6" w:type="dxa"/>
              <w:bottom w:w="0" w:type="dxa"/>
              <w:right w:w="6" w:type="dxa"/>
            </w:tcMar>
            <w:hideMark/>
          </w:tcPr>
          <w:p w:rsidR="00F75E4F" w:rsidRDefault="00F75E4F">
            <w:pPr>
              <w:pStyle w:val="cap1"/>
            </w:pPr>
            <w:r>
              <w:t> </w:t>
            </w:r>
          </w:p>
        </w:tc>
        <w:tc>
          <w:tcPr>
            <w:tcW w:w="2045" w:type="pct"/>
            <w:tcMar>
              <w:top w:w="0" w:type="dxa"/>
              <w:left w:w="6" w:type="dxa"/>
              <w:bottom w:w="0" w:type="dxa"/>
              <w:right w:w="6" w:type="dxa"/>
            </w:tcMar>
            <w:hideMark/>
          </w:tcPr>
          <w:p w:rsidR="00F75E4F" w:rsidRDefault="00F75E4F">
            <w:pPr>
              <w:pStyle w:val="capu1"/>
            </w:pPr>
            <w:r>
              <w:t>УТВЕРЖДЕНА</w:t>
            </w:r>
          </w:p>
          <w:p w:rsidR="00F75E4F" w:rsidRDefault="00F75E4F">
            <w:pPr>
              <w:pStyle w:val="cap1"/>
            </w:pPr>
            <w:r>
              <w:t>Решением Коллегии</w:t>
            </w:r>
            <w:r>
              <w:br/>
              <w:t>Евразийской экономической комиссии</w:t>
            </w:r>
            <w:r>
              <w:br/>
              <w:t>от 16 октября 2018 г. № 158</w:t>
            </w:r>
            <w:r>
              <w:br/>
              <w:t>(в редакции Решения Коллегии</w:t>
            </w:r>
            <w:r>
              <w:br/>
              <w:t>Евразийской экономической комиссии</w:t>
            </w:r>
            <w:r>
              <w:br/>
              <w:t>от 27 июня 2023 г. № 85)</w:t>
            </w:r>
          </w:p>
        </w:tc>
      </w:tr>
    </w:tbl>
    <w:p w:rsidR="00F75E4F" w:rsidRDefault="00F75E4F">
      <w:pPr>
        <w:pStyle w:val="newncpi"/>
      </w:pPr>
      <w:r>
        <w:t> </w:t>
      </w:r>
    </w:p>
    <w:p w:rsidR="00F75E4F" w:rsidRDefault="00F75E4F">
      <w:pPr>
        <w:pStyle w:val="titleu"/>
        <w:spacing w:before="0"/>
        <w:jc w:val="center"/>
      </w:pPr>
      <w:r>
        <w:t>ФОРМА</w:t>
      </w:r>
      <w:r>
        <w:br/>
        <w:t xml:space="preserve">корректировки пассажирской таможенной декларации для </w:t>
      </w:r>
      <w:proofErr w:type="spellStart"/>
      <w:proofErr w:type="gramStart"/>
      <w:r>
        <w:t>экспресс-грузов</w:t>
      </w:r>
      <w:proofErr w:type="spellEnd"/>
      <w:proofErr w:type="gramEnd"/>
    </w:p>
    <w:tbl>
      <w:tblPr>
        <w:tblW w:w="5000" w:type="pct"/>
        <w:tblCellMar>
          <w:left w:w="0" w:type="dxa"/>
          <w:right w:w="0" w:type="dxa"/>
        </w:tblCellMar>
        <w:tblLook w:val="04A0"/>
      </w:tblPr>
      <w:tblGrid>
        <w:gridCol w:w="438"/>
        <w:gridCol w:w="1028"/>
        <w:gridCol w:w="1019"/>
        <w:gridCol w:w="1317"/>
        <w:gridCol w:w="1320"/>
        <w:gridCol w:w="435"/>
        <w:gridCol w:w="1606"/>
        <w:gridCol w:w="882"/>
        <w:gridCol w:w="584"/>
        <w:gridCol w:w="730"/>
        <w:gridCol w:w="1168"/>
        <w:gridCol w:w="723"/>
        <w:gridCol w:w="1025"/>
        <w:gridCol w:w="873"/>
        <w:gridCol w:w="727"/>
        <w:gridCol w:w="526"/>
        <w:gridCol w:w="526"/>
        <w:gridCol w:w="1294"/>
      </w:tblGrid>
      <w:tr w:rsidR="00F75E4F">
        <w:trPr>
          <w:trHeight w:val="240"/>
        </w:trPr>
        <w:tc>
          <w:tcPr>
            <w:tcW w:w="5000"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 xml:space="preserve">Корректировка пассажирской таможенной декларации для </w:t>
            </w:r>
            <w:proofErr w:type="spellStart"/>
            <w:proofErr w:type="gramStart"/>
            <w:r>
              <w:t>экспресс-грузов</w:t>
            </w:r>
            <w:proofErr w:type="spellEnd"/>
            <w:proofErr w:type="gramEnd"/>
          </w:p>
        </w:tc>
      </w:tr>
      <w:tr w:rsidR="00F75E4F">
        <w:trPr>
          <w:trHeight w:val="240"/>
        </w:trPr>
        <w:tc>
          <w:tcPr>
            <w:tcW w:w="1579" w:type="pct"/>
            <w:gridSpan w:val="5"/>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Отправитель (по общей накладной)</w:t>
            </w:r>
          </w:p>
        </w:tc>
        <w:tc>
          <w:tcPr>
            <w:tcW w:w="1081"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Получатель (по общей накладной)</w:t>
            </w:r>
          </w:p>
        </w:tc>
        <w:tc>
          <w:tcPr>
            <w:tcW w:w="808"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A</w:t>
            </w:r>
          </w:p>
        </w:tc>
        <w:tc>
          <w:tcPr>
            <w:tcW w:w="809" w:type="pct"/>
            <w:gridSpan w:val="3"/>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Место нахождения товаров</w:t>
            </w:r>
          </w:p>
        </w:tc>
        <w:tc>
          <w:tcPr>
            <w:tcW w:w="324" w:type="pct"/>
            <w:gridSpan w:val="2"/>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КПТДЭГ</w:t>
            </w:r>
          </w:p>
        </w:tc>
        <w:tc>
          <w:tcPr>
            <w:tcW w:w="39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Особенность</w:t>
            </w:r>
          </w:p>
        </w:tc>
      </w:tr>
      <w:tr w:rsidR="00F75E4F">
        <w:trPr>
          <w:trHeight w:val="240"/>
        </w:trPr>
        <w:tc>
          <w:tcPr>
            <w:tcW w:w="0" w:type="auto"/>
            <w:gridSpan w:val="5"/>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808"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0" w:type="auto"/>
            <w:gridSpan w:val="3"/>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1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 </w:t>
            </w:r>
          </w:p>
        </w:tc>
        <w:tc>
          <w:tcPr>
            <w:tcW w:w="1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 </w:t>
            </w:r>
          </w:p>
        </w:tc>
        <w:tc>
          <w:tcPr>
            <w:tcW w:w="3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 </w:t>
            </w:r>
          </w:p>
        </w:tc>
      </w:tr>
      <w:tr w:rsidR="00F75E4F">
        <w:trPr>
          <w:trHeight w:val="240"/>
        </w:trPr>
        <w:tc>
          <w:tcPr>
            <w:tcW w:w="0" w:type="auto"/>
            <w:gridSpan w:val="5"/>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808"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Предшествующий документ</w:t>
            </w:r>
          </w:p>
        </w:tc>
        <w:tc>
          <w:tcPr>
            <w:tcW w:w="0" w:type="auto"/>
            <w:gridSpan w:val="3"/>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723"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Кол-во листов</w:t>
            </w:r>
          </w:p>
        </w:tc>
      </w:tr>
      <w:tr w:rsidR="00F75E4F">
        <w:trPr>
          <w:trHeight w:val="240"/>
        </w:trPr>
        <w:tc>
          <w:tcPr>
            <w:tcW w:w="0" w:type="auto"/>
            <w:gridSpan w:val="5"/>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808"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0" w:type="auto"/>
            <w:gridSpan w:val="3"/>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723"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579"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Общие сведения</w:t>
            </w:r>
          </w:p>
        </w:tc>
        <w:tc>
          <w:tcPr>
            <w:tcW w:w="220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Сведения о товарах</w:t>
            </w:r>
          </w:p>
        </w:tc>
        <w:tc>
          <w:tcPr>
            <w:tcW w:w="4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Сведения о документах</w:t>
            </w:r>
          </w:p>
        </w:tc>
        <w:tc>
          <w:tcPr>
            <w:tcW w:w="723"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Код изменений</w:t>
            </w:r>
          </w:p>
        </w:tc>
      </w:tr>
      <w:tr w:rsidR="00F75E4F">
        <w:trPr>
          <w:trHeight w:val="240"/>
        </w:trPr>
        <w:tc>
          <w:tcPr>
            <w:tcW w:w="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w:t>
            </w:r>
            <w:r>
              <w:br/>
            </w:r>
            <w:proofErr w:type="spellStart"/>
            <w:proofErr w:type="gramStart"/>
            <w:r>
              <w:t>п</w:t>
            </w:r>
            <w:proofErr w:type="spellEnd"/>
            <w:proofErr w:type="gramEnd"/>
            <w:r>
              <w:t>/</w:t>
            </w:r>
            <w:proofErr w:type="spellStart"/>
            <w:r>
              <w:t>п</w:t>
            </w:r>
            <w:proofErr w:type="spellEnd"/>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Общая накладная</w:t>
            </w:r>
          </w:p>
        </w:tc>
        <w:tc>
          <w:tcPr>
            <w:tcW w:w="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Инд. накладная</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Инд. отправитель</w:t>
            </w:r>
            <w:proofErr w:type="gramStart"/>
            <w:r>
              <w:rPr>
                <w:vertAlign w:val="superscript"/>
              </w:rPr>
              <w:t>1</w:t>
            </w:r>
            <w:proofErr w:type="gramEnd"/>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Инд. получатель</w:t>
            </w:r>
            <w:proofErr w:type="gramStart"/>
            <w:r>
              <w:rPr>
                <w:vertAlign w:val="superscript"/>
              </w:rPr>
              <w:t>2</w:t>
            </w:r>
            <w:proofErr w:type="gramEnd"/>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w:t>
            </w:r>
            <w:r>
              <w:br/>
            </w:r>
            <w:proofErr w:type="spellStart"/>
            <w:proofErr w:type="gramStart"/>
            <w:r>
              <w:t>п</w:t>
            </w:r>
            <w:proofErr w:type="spellEnd"/>
            <w:proofErr w:type="gramEnd"/>
            <w:r>
              <w:t>/</w:t>
            </w:r>
            <w:proofErr w:type="spellStart"/>
            <w:r>
              <w:t>п</w:t>
            </w:r>
            <w:proofErr w:type="spellEnd"/>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Наименование</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Код ТН ВЭД ЕАЭС</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Кол-во</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Вес брутто</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Валюта, стоимость</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Валюта, стоимость в валюте государства-члена</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Код, признак</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Дата, номер</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r>
      <w:tr w:rsidR="00F75E4F">
        <w:trPr>
          <w:trHeight w:val="240"/>
        </w:trPr>
        <w:tc>
          <w:tcPr>
            <w:tcW w:w="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2</w:t>
            </w:r>
          </w:p>
        </w:tc>
        <w:tc>
          <w:tcPr>
            <w:tcW w:w="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3</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4</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5</w:t>
            </w: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6</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7</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8</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9</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10</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11</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12</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13</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14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r>
      <w:tr w:rsidR="00F75E4F">
        <w:trPr>
          <w:trHeight w:val="240"/>
        </w:trPr>
        <w:tc>
          <w:tcPr>
            <w:tcW w:w="1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1</w:t>
            </w:r>
          </w:p>
        </w:tc>
        <w:tc>
          <w:tcPr>
            <w:tcW w:w="3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5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2</w:t>
            </w:r>
          </w:p>
        </w:tc>
        <w:tc>
          <w:tcPr>
            <w:tcW w:w="3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5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3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5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1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3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0"/>
                <w:szCs w:val="20"/>
              </w:rPr>
            </w:pPr>
          </w:p>
        </w:tc>
        <w:tc>
          <w:tcPr>
            <w:tcW w:w="252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Всего по индивидуальной накладной</w:t>
            </w:r>
            <w:r>
              <w:br/>
            </w:r>
            <w:r>
              <w:rPr>
                <w:b/>
                <w:bCs/>
              </w:rPr>
              <w:t>(общий вес брутто, стоимость в валюте государства-члена)</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360"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493"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266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rPr>
                <w:b/>
                <w:bCs/>
              </w:rPr>
              <w:t xml:space="preserve">Всего по пассажирской таможенной декларации для </w:t>
            </w:r>
            <w:proofErr w:type="spellStart"/>
            <w:proofErr w:type="gramStart"/>
            <w:r>
              <w:rPr>
                <w:b/>
                <w:bCs/>
              </w:rPr>
              <w:t>экспресс-грузов</w:t>
            </w:r>
            <w:proofErr w:type="spellEnd"/>
            <w:proofErr w:type="gramEnd"/>
            <w:r>
              <w:br/>
            </w:r>
            <w:r>
              <w:rPr>
                <w:b/>
                <w:bCs/>
              </w:rPr>
              <w:t>(общий вес брутто, стоимость в валюте государства-члена)</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0" w:type="auto"/>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5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0" w:type="auto"/>
            <w:gridSpan w:val="2"/>
            <w:vMerge/>
            <w:tcBorders>
              <w:top w:val="single" w:sz="4" w:space="0" w:color="auto"/>
              <w:left w:val="single" w:sz="4" w:space="0" w:color="auto"/>
              <w:right w:val="single" w:sz="4" w:space="0" w:color="auto"/>
            </w:tcBorders>
            <w:vAlign w:val="center"/>
            <w:hideMark/>
          </w:tcPr>
          <w:p w:rsidR="00F75E4F" w:rsidRDefault="00F75E4F">
            <w:pPr>
              <w:rPr>
                <w:rFonts w:eastAsiaTheme="minorEastAsia"/>
                <w:sz w:val="20"/>
                <w:szCs w:val="20"/>
              </w:rPr>
            </w:pPr>
          </w:p>
        </w:tc>
        <w:tc>
          <w:tcPr>
            <w:tcW w:w="72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r>
    </w:tbl>
    <w:p w:rsidR="00F75E4F" w:rsidRDefault="00F75E4F">
      <w:pPr>
        <w:pStyle w:val="newncpi"/>
      </w:pPr>
      <w:r>
        <w:lastRenderedPageBreak/>
        <w:t> </w:t>
      </w:r>
    </w:p>
    <w:tbl>
      <w:tblPr>
        <w:tblW w:w="5000" w:type="pct"/>
        <w:tblCellMar>
          <w:left w:w="0" w:type="dxa"/>
          <w:right w:w="0" w:type="dxa"/>
        </w:tblCellMar>
        <w:tblLook w:val="04A0"/>
      </w:tblPr>
      <w:tblGrid>
        <w:gridCol w:w="16221"/>
      </w:tblGrid>
      <w:tr w:rsidR="00F75E4F">
        <w:trPr>
          <w:trHeight w:val="240"/>
        </w:trPr>
        <w:tc>
          <w:tcPr>
            <w:tcW w:w="500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Сведения о лице, заполнившем КПТДЭГ, дата</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C</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D</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r w:rsidR="00F75E4F">
        <w:trPr>
          <w:trHeight w:val="240"/>
        </w:trPr>
        <w:tc>
          <w:tcPr>
            <w:tcW w:w="50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
            </w:pPr>
            <w:r>
              <w:t> </w:t>
            </w:r>
          </w:p>
        </w:tc>
      </w:tr>
    </w:tbl>
    <w:p w:rsidR="00F75E4F" w:rsidRDefault="00F75E4F">
      <w:pPr>
        <w:pStyle w:val="newncpi"/>
      </w:pPr>
      <w:r>
        <w:t> </w:t>
      </w:r>
    </w:p>
    <w:p w:rsidR="00F75E4F" w:rsidRDefault="00F75E4F">
      <w:pPr>
        <w:pStyle w:val="snoskiline"/>
      </w:pPr>
      <w:r>
        <w:t>______________________________</w:t>
      </w:r>
    </w:p>
    <w:p w:rsidR="00F75E4F" w:rsidRDefault="00F75E4F">
      <w:pPr>
        <w:pStyle w:val="snoski"/>
      </w:pPr>
      <w:r>
        <w:rPr>
          <w:vertAlign w:val="superscript"/>
        </w:rPr>
        <w:t>1</w:t>
      </w:r>
      <w:r>
        <w:t> Декларант при вывозе товаров с таможенной территории Евразийского экономического союза.</w:t>
      </w:r>
    </w:p>
    <w:p w:rsidR="00F75E4F" w:rsidRDefault="00F75E4F">
      <w:pPr>
        <w:pStyle w:val="snoski"/>
      </w:pPr>
      <w:r>
        <w:rPr>
          <w:vertAlign w:val="superscript"/>
        </w:rPr>
        <w:t>2</w:t>
      </w:r>
      <w:r>
        <w:t> Декларант при ввозе товаров на таможенную территорию Евразийского экономического союза.</w:t>
      </w:r>
    </w:p>
    <w:p w:rsidR="00F75E4F" w:rsidRDefault="00F75E4F">
      <w:pPr>
        <w:pStyle w:val="newncpi"/>
      </w:pPr>
      <w:r>
        <w:t> </w:t>
      </w:r>
    </w:p>
    <w:p w:rsidR="00F75E4F" w:rsidRDefault="00F75E4F">
      <w:pPr>
        <w:pStyle w:val="newncpi"/>
      </w:pPr>
      <w:r>
        <w:t> </w:t>
      </w:r>
    </w:p>
    <w:p w:rsidR="00F75E4F" w:rsidRDefault="00F75E4F">
      <w:pPr>
        <w:rPr>
          <w:rFonts w:eastAsia="Times New Roman"/>
        </w:rPr>
        <w:sectPr w:rsidR="00F75E4F" w:rsidSect="00F75E4F">
          <w:pgSz w:w="16838" w:h="11906" w:orient="landscape"/>
          <w:pgMar w:top="567" w:right="289" w:bottom="567" w:left="340" w:header="280" w:footer="709" w:gutter="0"/>
          <w:cols w:space="720"/>
          <w:docGrid w:linePitch="299"/>
        </w:sectPr>
      </w:pPr>
    </w:p>
    <w:p w:rsidR="00F75E4F" w:rsidRDefault="00F75E4F">
      <w:pPr>
        <w:pStyle w:val="newncpi"/>
      </w:pPr>
      <w:r>
        <w:lastRenderedPageBreak/>
        <w:t> </w:t>
      </w:r>
    </w:p>
    <w:tbl>
      <w:tblPr>
        <w:tblW w:w="5000" w:type="pct"/>
        <w:tblCellMar>
          <w:left w:w="0" w:type="dxa"/>
          <w:right w:w="0" w:type="dxa"/>
        </w:tblCellMar>
        <w:tblLook w:val="04A0"/>
      </w:tblPr>
      <w:tblGrid>
        <w:gridCol w:w="5536"/>
        <w:gridCol w:w="3831"/>
      </w:tblGrid>
      <w:tr w:rsidR="00F75E4F">
        <w:tc>
          <w:tcPr>
            <w:tcW w:w="2955" w:type="pct"/>
            <w:tcMar>
              <w:top w:w="0" w:type="dxa"/>
              <w:left w:w="6" w:type="dxa"/>
              <w:bottom w:w="0" w:type="dxa"/>
              <w:right w:w="6" w:type="dxa"/>
            </w:tcMar>
            <w:hideMark/>
          </w:tcPr>
          <w:p w:rsidR="00F75E4F" w:rsidRDefault="00F75E4F">
            <w:pPr>
              <w:pStyle w:val="cap1"/>
            </w:pPr>
            <w:r>
              <w:t> </w:t>
            </w:r>
          </w:p>
        </w:tc>
        <w:tc>
          <w:tcPr>
            <w:tcW w:w="2045" w:type="pct"/>
            <w:tcMar>
              <w:top w:w="0" w:type="dxa"/>
              <w:left w:w="6" w:type="dxa"/>
              <w:bottom w:w="0" w:type="dxa"/>
              <w:right w:w="6" w:type="dxa"/>
            </w:tcMar>
            <w:hideMark/>
          </w:tcPr>
          <w:p w:rsidR="00F75E4F" w:rsidRDefault="00F75E4F">
            <w:pPr>
              <w:pStyle w:val="capu1"/>
            </w:pPr>
            <w:r>
              <w:t>УТВЕРЖДЕН</w:t>
            </w:r>
          </w:p>
          <w:p w:rsidR="00F75E4F" w:rsidRDefault="00F75E4F">
            <w:pPr>
              <w:pStyle w:val="cap1"/>
            </w:pPr>
            <w:r>
              <w:t>Решением Коллегии</w:t>
            </w:r>
            <w:r>
              <w:br/>
              <w:t>Евразийской экономической комиссии</w:t>
            </w:r>
            <w:r>
              <w:br/>
              <w:t>от 16 октября 2018 г. № 158</w:t>
            </w:r>
          </w:p>
        </w:tc>
      </w:tr>
    </w:tbl>
    <w:p w:rsidR="00F75E4F" w:rsidRDefault="00F75E4F">
      <w:pPr>
        <w:pStyle w:val="titleu"/>
        <w:jc w:val="center"/>
      </w:pPr>
      <w:r>
        <w:t>ПОРЯДОК</w:t>
      </w:r>
      <w:r>
        <w:br/>
        <w:t xml:space="preserve">заполнения корректировки пассажирской таможенной декларации для </w:t>
      </w:r>
      <w:proofErr w:type="spellStart"/>
      <w:proofErr w:type="gramStart"/>
      <w:r>
        <w:t>экспресс-грузов</w:t>
      </w:r>
      <w:proofErr w:type="spellEnd"/>
      <w:proofErr w:type="gramEnd"/>
    </w:p>
    <w:p w:rsidR="00F75E4F" w:rsidRDefault="00F75E4F">
      <w:pPr>
        <w:pStyle w:val="point"/>
      </w:pPr>
      <w:r>
        <w:t xml:space="preserve">1. Настоящий Порядок определяет правила заполнения корректировки пассажирской таможенной декларации для </w:t>
      </w:r>
      <w:proofErr w:type="spellStart"/>
      <w:proofErr w:type="gramStart"/>
      <w:r>
        <w:t>экспресс-грузов</w:t>
      </w:r>
      <w:proofErr w:type="spellEnd"/>
      <w:proofErr w:type="gramEnd"/>
      <w:r>
        <w:t xml:space="preserve"> (далее – КПТДЭГ) в виде электронного документа и в виде документа на бумажном носителе, используемой при изменении (дополнении) сведений, заявленных в пассажирской таможенной декларации для </w:t>
      </w:r>
      <w:proofErr w:type="spellStart"/>
      <w:r>
        <w:t>экспресс-грузов</w:t>
      </w:r>
      <w:proofErr w:type="spellEnd"/>
      <w:r>
        <w:t xml:space="preserve"> (далее – ПТДЭГ), и сведений в электронном виде ПТДЭГ на бумажном носителе.</w:t>
      </w:r>
    </w:p>
    <w:p w:rsidR="00F75E4F" w:rsidRDefault="00F75E4F">
      <w:pPr>
        <w:pStyle w:val="point"/>
      </w:pPr>
      <w:r>
        <w:t>2. КПТДЭГ в виде электронного документа заполняется в соответствии со структурой, определяемой Евразийской экономической комиссией.</w:t>
      </w:r>
    </w:p>
    <w:p w:rsidR="00F75E4F" w:rsidRDefault="00F75E4F">
      <w:pPr>
        <w:pStyle w:val="newncpi"/>
      </w:pPr>
      <w:r>
        <w:t>КПТДЭГ в виде документа на бумажном носителе заполняется по форме, утвержденной Решением Коллегии Евразийской экономической комиссии от 16 октября 2018 г. № 158.</w:t>
      </w:r>
    </w:p>
    <w:p w:rsidR="00F75E4F" w:rsidRDefault="00F75E4F">
      <w:pPr>
        <w:pStyle w:val="point"/>
      </w:pPr>
      <w:r>
        <w:t>3. При заполнении КПТДЭГ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p w:rsidR="00F75E4F" w:rsidRDefault="00F75E4F">
      <w:pPr>
        <w:pStyle w:val="point"/>
      </w:pPr>
      <w:r>
        <w:t>4. Для целей настоящего Порядка под графой понимается реквизит (реквизиты) структуры КПТДЭГ в виде электронного документа или структурная единица формы КПТДЭГ в виде документа на бумажном носителе, которая может включать в себя подразделы, колонки (столбцы), строки, элементы. В соответствии с настоящим Порядком в одной графе указываются сведения, объединенные по одному признаку.</w:t>
      </w:r>
    </w:p>
    <w:p w:rsidR="00F75E4F" w:rsidRDefault="00F75E4F">
      <w:pPr>
        <w:pStyle w:val="point"/>
      </w:pPr>
      <w:r>
        <w:t>5. КПТДЭГ в виде электронного документа может содержать сведения технического характера, необходимые для автоматизированной обработки КПТДЭГ. Такие сведения формируются информационной системой. Состав указанных сведений определяется в структуре КПТДЭГ в виде электронного документа.</w:t>
      </w:r>
    </w:p>
    <w:p w:rsidR="00F75E4F" w:rsidRDefault="00F75E4F">
      <w:pPr>
        <w:pStyle w:val="newncpi"/>
      </w:pPr>
      <w:r>
        <w:t>Сведения технического характера не отображаются при распечатывании бумажной копии КПТДЭГ в виде электронного документа.</w:t>
      </w:r>
    </w:p>
    <w:p w:rsidR="00F75E4F" w:rsidRDefault="00F75E4F">
      <w:pPr>
        <w:pStyle w:val="point"/>
      </w:pPr>
      <w:r>
        <w:t xml:space="preserve">6. Количество заполняемых экземпляров КПТДЭГ в виде документа на бумажном носителе и порядок их распределения соответствуют количеству экземпляров ПТДЭГ и порядку их распределения, установленным Порядком заполнения пассажирской таможенной декларации для </w:t>
      </w:r>
      <w:proofErr w:type="spellStart"/>
      <w:proofErr w:type="gramStart"/>
      <w:r>
        <w:t>экспресс-грузов</w:t>
      </w:r>
      <w:proofErr w:type="spellEnd"/>
      <w:proofErr w:type="gramEnd"/>
      <w:r>
        <w:t>, утвержденным Решением Коллегии Евразийского экономического союза от 28 августа 2018 г. № 158 (далее – Порядок заполнения ПТДЭГ).</w:t>
      </w:r>
    </w:p>
    <w:p w:rsidR="00F75E4F" w:rsidRDefault="00F75E4F">
      <w:pPr>
        <w:pStyle w:val="point"/>
      </w:pPr>
      <w:r>
        <w:t>7. КПТДЭГ заполняется в отношении заявленных в ПТДЭГ товаров, сведения о которых изменяются (дополняются).</w:t>
      </w:r>
    </w:p>
    <w:p w:rsidR="00F75E4F" w:rsidRDefault="00F75E4F">
      <w:pPr>
        <w:pStyle w:val="newncpi"/>
      </w:pPr>
      <w:r>
        <w:t xml:space="preserve">Графы КПТДЭГ заполняются в соответствии с правилами заполнения граф ПТДЭГ, установленными Порядком заполнения ПТДЭГ, за исключением отдельных граф КПТДЭГ, </w:t>
      </w:r>
      <w:proofErr w:type="gramStart"/>
      <w:r>
        <w:t>правила</w:t>
      </w:r>
      <w:proofErr w:type="gramEnd"/>
      <w:r>
        <w:t xml:space="preserve"> заполнения которых установлены настоящим Порядком.</w:t>
      </w:r>
    </w:p>
    <w:p w:rsidR="00F75E4F" w:rsidRDefault="00F75E4F">
      <w:pPr>
        <w:pStyle w:val="point"/>
      </w:pPr>
      <w:r>
        <w:t>8. КПТДЭГ в виде документа на бумажном носителе заполняется строчными буквами с использованием печатающих устройств и не должна содержать подчисток, помарок и исправлений.</w:t>
      </w:r>
    </w:p>
    <w:p w:rsidR="00F75E4F" w:rsidRDefault="00F75E4F">
      <w:pPr>
        <w:pStyle w:val="point"/>
      </w:pPr>
      <w:r>
        <w:t>9. Графы «Отправитель (по общей накладной)», «Получатель (по общей накладной)», «A», «КПТДЭГ», «Особенность», «Предшествующий документ», «Место нахождения товаров», «Кол-во листов» располагаются на первом листе КПТДЭГ в виде документа на бумажном носителе.</w:t>
      </w:r>
    </w:p>
    <w:p w:rsidR="00F75E4F" w:rsidRDefault="00F75E4F">
      <w:pPr>
        <w:pStyle w:val="newncpi"/>
      </w:pPr>
      <w:proofErr w:type="gramStart"/>
      <w:r>
        <w:lastRenderedPageBreak/>
        <w:t xml:space="preserve">В случае если при заполнении КПТДЭГ в виде документа на бумажном носителе недостаточно места для указания сведений в графах «Общие сведения», «Сведения о товарах», «Сведения о документах», «Код изменений», строках «Всего по индивидуальной накладной (общий вес брутто, стоимость в валюте государства-члена)» и «Всего по пассажирской таможенной декларации для </w:t>
      </w:r>
      <w:proofErr w:type="spellStart"/>
      <w:r>
        <w:t>экспресс-грузов</w:t>
      </w:r>
      <w:proofErr w:type="spellEnd"/>
      <w:r>
        <w:t xml:space="preserve"> (общий вес брутто, стоимость в валюте государства-члена)», такие сведения указываются на</w:t>
      </w:r>
      <w:proofErr w:type="gramEnd"/>
      <w:r>
        <w:t xml:space="preserve"> </w:t>
      </w:r>
      <w:proofErr w:type="gramStart"/>
      <w:r>
        <w:t>втором</w:t>
      </w:r>
      <w:proofErr w:type="gramEnd"/>
      <w:r>
        <w:t xml:space="preserve"> и последующих листах бумаги формата A4, которые являются неотъемлемой частью КПТДЭГ в виде документа на бумажном носителе.</w:t>
      </w:r>
    </w:p>
    <w:p w:rsidR="00F75E4F" w:rsidRDefault="00F75E4F">
      <w:pPr>
        <w:pStyle w:val="newncpi"/>
      </w:pPr>
      <w:r>
        <w:t>При заполнении второго и последующих листов КПТДЭГ в виде документа на бумажном носителе:</w:t>
      </w:r>
    </w:p>
    <w:p w:rsidR="00F75E4F" w:rsidRDefault="00F75E4F">
      <w:pPr>
        <w:pStyle w:val="newncpi"/>
      </w:pPr>
      <w:r>
        <w:t>все листы (кроме первого) должны быть пронумерованы (номер проставляется по центру верхнего поля листа);</w:t>
      </w:r>
    </w:p>
    <w:p w:rsidR="00F75E4F" w:rsidRDefault="00F75E4F">
      <w:pPr>
        <w:pStyle w:val="newncpi"/>
      </w:pPr>
      <w:r>
        <w:t>каждый ли</w:t>
      </w:r>
      <w:proofErr w:type="gramStart"/>
      <w:r>
        <w:t>ст в пр</w:t>
      </w:r>
      <w:proofErr w:type="gramEnd"/>
      <w:r>
        <w:t>авом нижнем углу подписывается лицом, заполнившим КПТДЭГ, и удостоверяется путем проставления печати таможенного представителя, если КПТДЭГ заполняется таможенным представителем и в соответствии с законодательством государства-члена таможенный представитель должен иметь печать, либо личной номерной печати должностного лица таможенного органа, если КПТДЭГ заполняется должностным лицом таможенного органа.</w:t>
      </w:r>
    </w:p>
    <w:p w:rsidR="00F75E4F" w:rsidRDefault="00F75E4F">
      <w:pPr>
        <w:pStyle w:val="newncpi"/>
      </w:pPr>
      <w:r>
        <w:t>Графы «Сведения о лице, заполнившем КПТДЭГ, дата», «C» и «D» располагаются на оборотной стороне последнего листа КПТДЭГ в виде документа на бумажном носителе.</w:t>
      </w:r>
    </w:p>
    <w:p w:rsidR="00F75E4F" w:rsidRDefault="00F75E4F">
      <w:pPr>
        <w:pStyle w:val="point"/>
      </w:pPr>
      <w:r>
        <w:t>10. </w:t>
      </w:r>
      <w:proofErr w:type="gramStart"/>
      <w:r>
        <w:t>В обязательном порядке заполняются графы «Отправитель (по общей накладной)» (для товаров, вывозимых с таможенной территории Союза), «Получатель (по общей накладной)» (для товаров, ввозимых на таможенную территорию Союза), «A», «КПТДЭГ» (для КПТДЭГ в виде электронного документа), «Особенность» (если графа была заполнена в ПТДЭГ), «Кол-во листов» (для КПТДЭГ в виде документа на бумажном носителе), колонки 1 и 3 графы «Общие сведения» (для</w:t>
      </w:r>
      <w:proofErr w:type="gramEnd"/>
      <w:r>
        <w:t xml:space="preserve"> </w:t>
      </w:r>
      <w:proofErr w:type="gramStart"/>
      <w:r>
        <w:t>Республики Беларусь), «Сведения о лице, заполнившем КПТДЭГ, дата» (за исключением случая, когда КПТДЭГ заполняется должностным лицом таможенного органа) и «D», а также графы КПТДЭГ, соответствующие графам ПТДЭГ, в которые вносятся изменения (дополнения).</w:t>
      </w:r>
      <w:proofErr w:type="gramEnd"/>
    </w:p>
    <w:p w:rsidR="00F75E4F" w:rsidRDefault="00F75E4F">
      <w:pPr>
        <w:pStyle w:val="newncpi"/>
      </w:pPr>
      <w:r>
        <w:t>При внесении изменений (дополнений) в сведения, заявленные в колонках 4 и (или) 5 графы «Общие сведения» ПТДЭГ, в КПТДЭГ также заполняются колонки 1 и 3 графы «Общие сведения».</w:t>
      </w:r>
    </w:p>
    <w:p w:rsidR="00F75E4F" w:rsidRDefault="00F75E4F">
      <w:pPr>
        <w:pStyle w:val="newncpi"/>
      </w:pPr>
      <w:proofErr w:type="gramStart"/>
      <w:r>
        <w:t>При внесении изменений (дополнений) в сведения, заявленные в графах ПТДЭГ «Сведения о товарах», «Сведения о документах» хотя бы по одному товару в рамках одной индивидуальной накладной, а также в строке «Всего по индивидуальной накладной (общий вес брутто, стоимость в валюте государства-члена)» в КПТДЭГ с учетом этих изменений (дополнений) указываются все сведения по индивидуальной накладной, подлежащие указанию в графах «Общие сведения</w:t>
      </w:r>
      <w:proofErr w:type="gramEnd"/>
      <w:r>
        <w:t>», «</w:t>
      </w:r>
      <w:proofErr w:type="gramStart"/>
      <w:r>
        <w:t xml:space="preserve">Сведения о товарах», «Сведения о документах», «Код изменений», в строке «Всего по индивидуальной накладной (общий вес брутто, стоимость в валюте государства-члена)», а также в строке «Всего по пассажирской таможенной декларации для </w:t>
      </w:r>
      <w:proofErr w:type="spellStart"/>
      <w:r>
        <w:t>экспресс-грузов</w:t>
      </w:r>
      <w:proofErr w:type="spellEnd"/>
      <w:r>
        <w:t xml:space="preserve"> (общий вес брутто, стоимость в валюте государства-члена)» (если вносимые изменения (дополнения) влекут за собой изменение (дополнение) сведений, подлежащих указанию в этой строке).</w:t>
      </w:r>
      <w:proofErr w:type="gramEnd"/>
    </w:p>
    <w:p w:rsidR="00F75E4F" w:rsidRDefault="00F75E4F">
      <w:pPr>
        <w:pStyle w:val="newncpi"/>
      </w:pPr>
      <w:proofErr w:type="gramStart"/>
      <w:r>
        <w:t xml:space="preserve">При внесении в сведения, заявленные в ПТДЭГ в строке «Всего по пассажирской таможенной декларации для </w:t>
      </w:r>
      <w:proofErr w:type="spellStart"/>
      <w:r>
        <w:t>экспресс-грузов</w:t>
      </w:r>
      <w:proofErr w:type="spellEnd"/>
      <w:r>
        <w:t xml:space="preserve"> (общий вес брутто, стоимость в валюте государства-члена)», изменений (дополнений), не связанных с изменением (дополнением) иных сведений, заявленных в ПТДЭГ, в КПТДЭГ заполняются сведения, подлежащие указанию в этой строке, с учетом вносимых изменений (дополнений), и сведения по всем индивидуальным накладным, подлежащие указанию в графах «Общие</w:t>
      </w:r>
      <w:proofErr w:type="gramEnd"/>
      <w:r>
        <w:t xml:space="preserve"> сведения», «Сведения о товарах», «Сведения о документах», «Код изменений» и в строке «Всего по индивидуальной накладной (общий вес брутто, стоимость в валюте государства-члена)».</w:t>
      </w:r>
    </w:p>
    <w:p w:rsidR="00F75E4F" w:rsidRDefault="00F75E4F">
      <w:pPr>
        <w:pStyle w:val="point"/>
      </w:pPr>
      <w:r>
        <w:t>11. Графа «КПТДЭГ» заполняется в следующем порядке.</w:t>
      </w:r>
    </w:p>
    <w:p w:rsidR="00F75E4F" w:rsidRDefault="00F75E4F">
      <w:pPr>
        <w:pStyle w:val="newncpi"/>
      </w:pPr>
      <w:r>
        <w:t>Левый подраздел графы заполняется в соответствии с правилами заполнения графы «ПТДЭГ», установленными Порядком заполнения ПТДЭГ.</w:t>
      </w:r>
    </w:p>
    <w:p w:rsidR="00F75E4F" w:rsidRDefault="00F75E4F">
      <w:pPr>
        <w:pStyle w:val="newncpi"/>
      </w:pPr>
      <w:r>
        <w:lastRenderedPageBreak/>
        <w:t>При заполнении КПТДЭГ в виде электронного документа в реквизите структуры КПТДЭГ, соответствующем правому подразделу графы «КПТДЭГ», указывается аббревиатура «ЭД». При заполнении КПТДЭГ в виде документа на бумажном носителе правый подраздел графы не заполняется.</w:t>
      </w:r>
    </w:p>
    <w:p w:rsidR="00F75E4F" w:rsidRDefault="00F75E4F">
      <w:pPr>
        <w:pStyle w:val="point"/>
      </w:pPr>
      <w:r>
        <w:t>12. Графа «Кол-во листов» заполняется в следующем порядке.</w:t>
      </w:r>
    </w:p>
    <w:p w:rsidR="00F75E4F" w:rsidRDefault="00F75E4F">
      <w:pPr>
        <w:pStyle w:val="newncpi"/>
      </w:pPr>
      <w:r>
        <w:t>При заполнении КПТДЭГ в виде электронного документа графа не заполняется. При заполнении КПТДЭГ в виде документа на бумажном носителе в графе указывается общее количество листов КПТДЭГ.</w:t>
      </w:r>
    </w:p>
    <w:p w:rsidR="00F75E4F" w:rsidRDefault="00F75E4F">
      <w:pPr>
        <w:pStyle w:val="point"/>
      </w:pPr>
      <w:r>
        <w:t>13. Графа «Сведения о товарах» заполняется в следующем порядке.</w:t>
      </w:r>
    </w:p>
    <w:p w:rsidR="00F75E4F" w:rsidRDefault="00F75E4F">
      <w:pPr>
        <w:pStyle w:val="newncpi"/>
      </w:pPr>
      <w:r>
        <w:t>В колонке 6 проставляется порядковый номер товара, указанный в колонке 6 графы «Сведения о товарах» ПТДЭГ.</w:t>
      </w:r>
    </w:p>
    <w:p w:rsidR="00F75E4F" w:rsidRDefault="00F75E4F">
      <w:pPr>
        <w:pStyle w:val="newncpi"/>
      </w:pPr>
      <w:proofErr w:type="gramStart"/>
      <w:r>
        <w:t>Если в результате изменения (дополнения) сведений, указанных в ПТДЭГ, в рамках индивидуальной накладной количество товаров увеличивается, то в отношении товара, ранее не указанного в ПТДЭГ, проставляется порядковый номер, следующий за порядковым номером последнего товара, заявленного в ПТДЭГ, и через знак разделителя «/» порядковый номер, следующий за порядковым номером последнего товара, заявленного в ПТДЭГ в рамках индивидуальной накладной.</w:t>
      </w:r>
      <w:proofErr w:type="gramEnd"/>
    </w:p>
    <w:p w:rsidR="00F75E4F" w:rsidRDefault="00F75E4F">
      <w:pPr>
        <w:pStyle w:val="newncpi"/>
      </w:pPr>
      <w:r>
        <w:t>Если в результате изменения (дополнения) сведений, указанных в ПТДЭГ, в рамках индивидуальной накладной количество товаров уменьшается, то в отношении товара, сведения о котором исключаются, проставляется порядковый номер этого товара в соответствии с ПТДЭГ и через знак разделителя «/» цифра «0».</w:t>
      </w:r>
    </w:p>
    <w:p w:rsidR="00F75E4F" w:rsidRDefault="00F75E4F">
      <w:pPr>
        <w:pStyle w:val="newncpi"/>
      </w:pPr>
      <w:r>
        <w:t>Колонка 7 заполняется в соответствии с правилами заполнения графы «Сведения о товарах» ПТДЭГ, установленными Порядком заполнения ПТДЭГ, с учетом вносимых изменений (дополнений).</w:t>
      </w:r>
    </w:p>
    <w:p w:rsidR="00F75E4F" w:rsidRDefault="00F75E4F">
      <w:pPr>
        <w:pStyle w:val="newncpi"/>
      </w:pPr>
      <w:proofErr w:type="gramStart"/>
      <w:r>
        <w:t>Колонка 8 заполняется в соответствии с правилами заполнения графы «Сведения о товарах» ПТДЭГ, установленными Порядком заполнения ПТДЭГ, с учетом вносимых изменений (дополнений), а в случаях, предусмотренных Таможенным кодексом Евразийского экономического союза, когда для целей исчисления таможенных платежей допускается определение кода товара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w:t>
      </w:r>
      <w:proofErr w:type="gramEnd"/>
      <w:r>
        <w:t xml:space="preserve"> первых 4 знаков, указывается определенный таможенным органом код товара в соответствии с ТН ВЭД ЕАЭС на уровне не менее первых 4 знаков.</w:t>
      </w:r>
    </w:p>
    <w:p w:rsidR="00F75E4F" w:rsidRDefault="00F75E4F">
      <w:pPr>
        <w:pStyle w:val="newncpi"/>
      </w:pPr>
      <w:r>
        <w:t>Колонки 9–12 заполняются в соответствии с правилами заполнения графы «Сведения о товарах» ПТДЭГ, установленными Порядком заполнения ПТДЭГ, с учетом вносимых изменений (дополнений).</w:t>
      </w:r>
    </w:p>
    <w:p w:rsidR="00F75E4F" w:rsidRDefault="00F75E4F">
      <w:pPr>
        <w:pStyle w:val="point"/>
      </w:pPr>
      <w:r>
        <w:t>14. Графа «Сведения о документах» заполняется в следующем порядке.</w:t>
      </w:r>
    </w:p>
    <w:p w:rsidR="00F75E4F" w:rsidRDefault="00F75E4F">
      <w:pPr>
        <w:pStyle w:val="newncpi"/>
      </w:pPr>
      <w:r>
        <w:t>В графе указываются сведения в соответствии с правилами заполнения графы «Сведения о документах» ПТДЭГ, установленными Порядком заполнения ПТДЭГ, с учетом вносимых изменений (дополнений), а также сведения о документах, подтверждающих вносимые изменения (дополнения).</w:t>
      </w:r>
    </w:p>
    <w:p w:rsidR="00F75E4F" w:rsidRDefault="00F75E4F">
      <w:pPr>
        <w:pStyle w:val="point"/>
      </w:pPr>
      <w:r>
        <w:t>15. Графа «Код изменений» заполняется в следующем порядке.</w:t>
      </w:r>
    </w:p>
    <w:p w:rsidR="00F75E4F" w:rsidRDefault="00F75E4F">
      <w:pPr>
        <w:pStyle w:val="newncpi"/>
      </w:pPr>
      <w:proofErr w:type="gramStart"/>
      <w:r>
        <w:t xml:space="preserve">Графа заполняется в отношении тех товаров, в сведения о которых вносятся изменения (дополнения), а также в графе заполняются строки «Всего по индивидуальной накладной (общий вес брутто, стоимость в валюте государства-члена)» и «Всего по пассажирской таможенной декларации для </w:t>
      </w:r>
      <w:proofErr w:type="spellStart"/>
      <w:r>
        <w:t>экспресс-грузов</w:t>
      </w:r>
      <w:proofErr w:type="spellEnd"/>
      <w:r>
        <w:t xml:space="preserve"> (общий вес брутто, стоимость в валюте государства-члена)», если такие строки в КПТДЭГ подлежат заполнению в соответствии с пунктом 10 настоящего Порядка.</w:t>
      </w:r>
      <w:proofErr w:type="gramEnd"/>
    </w:p>
    <w:p w:rsidR="00F75E4F" w:rsidRDefault="00F75E4F">
      <w:pPr>
        <w:pStyle w:val="newncpi"/>
      </w:pPr>
      <w:r>
        <w:t>В графе указывается 7-значный цифровой код, сформированный по следующей схеме:</w:t>
      </w:r>
    </w:p>
    <w:p w:rsidR="00F75E4F" w:rsidRDefault="00F75E4F">
      <w:pPr>
        <w:pStyle w:val="newncpi"/>
      </w:pPr>
      <w:r>
        <w:rPr>
          <w:u w:val="single"/>
        </w:rPr>
        <w:t>Х</w:t>
      </w:r>
      <w:r>
        <w:t xml:space="preserve"> / </w:t>
      </w:r>
      <w:proofErr w:type="gramStart"/>
      <w:r>
        <w:rPr>
          <w:u w:val="single"/>
        </w:rPr>
        <w:t>Х</w:t>
      </w:r>
      <w:proofErr w:type="gramEnd"/>
      <w:r>
        <w:t xml:space="preserve"> / </w:t>
      </w:r>
      <w:r>
        <w:rPr>
          <w:u w:val="single"/>
        </w:rPr>
        <w:t>Х</w:t>
      </w:r>
      <w:r>
        <w:t xml:space="preserve"> / </w:t>
      </w:r>
      <w:r>
        <w:rPr>
          <w:u w:val="single"/>
        </w:rPr>
        <w:t>Х</w:t>
      </w:r>
      <w:r>
        <w:t xml:space="preserve"> / </w:t>
      </w:r>
      <w:r>
        <w:rPr>
          <w:u w:val="single"/>
        </w:rPr>
        <w:t>Х</w:t>
      </w:r>
      <w:r>
        <w:t xml:space="preserve"> / </w:t>
      </w:r>
      <w:r>
        <w:rPr>
          <w:u w:val="single"/>
        </w:rPr>
        <w:t>Х</w:t>
      </w:r>
      <w:r>
        <w:t xml:space="preserve"> / </w:t>
      </w:r>
      <w:r>
        <w:rPr>
          <w:u w:val="single"/>
        </w:rPr>
        <w:t>Х</w:t>
      </w:r>
      <w:r>
        <w:t>,</w:t>
      </w:r>
    </w:p>
    <w:p w:rsidR="00F75E4F" w:rsidRDefault="00F75E4F">
      <w:pPr>
        <w:pStyle w:val="newncpi"/>
      </w:pPr>
      <w:r>
        <w:t>1    2    3    4    5    6    7</w:t>
      </w:r>
    </w:p>
    <w:p w:rsidR="00F75E4F" w:rsidRDefault="00F75E4F">
      <w:pPr>
        <w:pStyle w:val="newncpi"/>
      </w:pPr>
      <w:r>
        <w:t>где:</w:t>
      </w:r>
    </w:p>
    <w:p w:rsidR="00F75E4F" w:rsidRDefault="00F75E4F">
      <w:pPr>
        <w:pStyle w:val="newncpi"/>
      </w:pPr>
      <w:r>
        <w:t>элемент 1 – этап внесения изменений (дополнений) в сведения, заявленные в ПТДЭГ:</w:t>
      </w:r>
    </w:p>
    <w:p w:rsidR="00F75E4F" w:rsidRDefault="00F75E4F">
      <w:pPr>
        <w:pStyle w:val="newncpi"/>
      </w:pPr>
      <w:r>
        <w:t>0 – до выпуска товаров;</w:t>
      </w:r>
    </w:p>
    <w:p w:rsidR="00F75E4F" w:rsidRDefault="00F75E4F">
      <w:pPr>
        <w:pStyle w:val="newncpi"/>
      </w:pPr>
      <w:r>
        <w:lastRenderedPageBreak/>
        <w:t>1 – после выпуска товаров;</w:t>
      </w:r>
    </w:p>
    <w:p w:rsidR="00F75E4F" w:rsidRDefault="00F75E4F">
      <w:pPr>
        <w:pStyle w:val="newncpi"/>
      </w:pPr>
      <w:r>
        <w:t>элемент 2 – обстоятельства, послужившие основанием для внесения изменений (дополнений) в сведения, заявленные в ПТДЭГ:</w:t>
      </w:r>
    </w:p>
    <w:p w:rsidR="00F75E4F" w:rsidRDefault="00F75E4F">
      <w:pPr>
        <w:pStyle w:val="newncpi"/>
      </w:pPr>
      <w:r>
        <w:t>0 – по инициативе таможенного представителя;</w:t>
      </w:r>
    </w:p>
    <w:p w:rsidR="00F75E4F" w:rsidRDefault="00F75E4F">
      <w:pPr>
        <w:pStyle w:val="newncpi"/>
      </w:pPr>
      <w:r>
        <w:t>1 – в результате проверки таможенных, иных документов и (или) сведений, начатой после выпуска товаров;</w:t>
      </w:r>
    </w:p>
    <w:p w:rsidR="00F75E4F" w:rsidRDefault="00F75E4F">
      <w:pPr>
        <w:pStyle w:val="newncpi"/>
      </w:pPr>
      <w:r>
        <w:t>2 – в результате проверки таможенных, иных документов и (или) сведений, начатой до выпуска товаров;</w:t>
      </w:r>
    </w:p>
    <w:p w:rsidR="00F75E4F" w:rsidRDefault="00F75E4F">
      <w:pPr>
        <w:pStyle w:val="newncpi"/>
      </w:pPr>
      <w:r>
        <w:t>3 – в результате рассмотрения жалоб на решения, действия (бездействие) таможенных органов и их должностных лиц;</w:t>
      </w:r>
    </w:p>
    <w:p w:rsidR="00F75E4F" w:rsidRDefault="00F75E4F">
      <w:pPr>
        <w:pStyle w:val="newncpi"/>
      </w:pPr>
      <w:r>
        <w:t>4 – в результате камеральной таможенной проверки;</w:t>
      </w:r>
    </w:p>
    <w:p w:rsidR="00F75E4F" w:rsidRDefault="00F75E4F">
      <w:pPr>
        <w:pStyle w:val="newncpi"/>
      </w:pPr>
      <w:r>
        <w:t>5 – в результате выездной таможенной проверки;</w:t>
      </w:r>
    </w:p>
    <w:p w:rsidR="00F75E4F" w:rsidRDefault="00F75E4F">
      <w:pPr>
        <w:pStyle w:val="newncpi"/>
      </w:pPr>
      <w:r>
        <w:t>6 – в результате вступления в силу решения судебного органа государства-члена;</w:t>
      </w:r>
    </w:p>
    <w:p w:rsidR="00F75E4F" w:rsidRDefault="00F75E4F">
      <w:pPr>
        <w:pStyle w:val="newncpi"/>
      </w:pPr>
      <w:r>
        <w:t>элемент 3 – изменение (дополнение) сведений, заявленных в ПТДЭГ, о количестве (весе) товаров:</w:t>
      </w:r>
    </w:p>
    <w:p w:rsidR="00F75E4F" w:rsidRDefault="00F75E4F">
      <w:pPr>
        <w:pStyle w:val="newncpi"/>
      </w:pPr>
      <w:r>
        <w:t>0 – изменения (дополнения) отсутствуют;</w:t>
      </w:r>
    </w:p>
    <w:p w:rsidR="00F75E4F" w:rsidRDefault="00F75E4F">
      <w:pPr>
        <w:pStyle w:val="newncpi"/>
      </w:pPr>
      <w:r>
        <w:t>1 – сведения изменены (дополнены);</w:t>
      </w:r>
    </w:p>
    <w:p w:rsidR="00F75E4F" w:rsidRDefault="00F75E4F">
      <w:pPr>
        <w:pStyle w:val="newncpi"/>
      </w:pPr>
      <w:r>
        <w:t>элемент 4 – изменение кода товара в соответствии с ТН ВЭД ЕАЭС:</w:t>
      </w:r>
    </w:p>
    <w:p w:rsidR="00F75E4F" w:rsidRDefault="00F75E4F">
      <w:pPr>
        <w:pStyle w:val="newncpi"/>
      </w:pPr>
      <w:r>
        <w:t>0 – изменения отсутствуют;</w:t>
      </w:r>
    </w:p>
    <w:p w:rsidR="00F75E4F" w:rsidRDefault="00F75E4F">
      <w:pPr>
        <w:pStyle w:val="newncpi"/>
      </w:pPr>
      <w:r>
        <w:t>1 – сведения изменены (дополнены);</w:t>
      </w:r>
    </w:p>
    <w:p w:rsidR="00F75E4F" w:rsidRDefault="00F75E4F">
      <w:pPr>
        <w:pStyle w:val="newncpi"/>
      </w:pPr>
      <w:r>
        <w:t>элемент 5 – изменение (дополнение) сведений, указанных в ПТДЭГ, о стоимости товара:</w:t>
      </w:r>
    </w:p>
    <w:p w:rsidR="00F75E4F" w:rsidRDefault="00F75E4F">
      <w:pPr>
        <w:pStyle w:val="newncpi"/>
      </w:pPr>
      <w:r>
        <w:t>0 – изменения (дополнения) отсутствуют;</w:t>
      </w:r>
    </w:p>
    <w:p w:rsidR="00F75E4F" w:rsidRDefault="00F75E4F">
      <w:pPr>
        <w:pStyle w:val="newncpi"/>
      </w:pPr>
      <w:r>
        <w:t>1 – сведения изменены (дополнены);</w:t>
      </w:r>
    </w:p>
    <w:p w:rsidR="00F75E4F" w:rsidRDefault="00F75E4F">
      <w:pPr>
        <w:pStyle w:val="newncpi"/>
      </w:pPr>
      <w:r>
        <w:t>элемент 6 – изменение (дополнение) сведений, заявленных в ПТДЭГ, влекущих за собой изменение (дополнение) сведений об исчислении таможенных платежей:</w:t>
      </w:r>
    </w:p>
    <w:p w:rsidR="00F75E4F" w:rsidRDefault="00F75E4F">
      <w:pPr>
        <w:pStyle w:val="newncpi"/>
      </w:pPr>
      <w:r>
        <w:t>0 – изменения (дополнения) отсутствуют;</w:t>
      </w:r>
    </w:p>
    <w:p w:rsidR="00F75E4F" w:rsidRDefault="00F75E4F">
      <w:pPr>
        <w:pStyle w:val="newncpi"/>
      </w:pPr>
      <w:r>
        <w:t>1 – изменение (дополнение) сведений влечет за собой изменение (дополнение) сведений об исчислении таможенных платежей;</w:t>
      </w:r>
    </w:p>
    <w:p w:rsidR="00F75E4F" w:rsidRDefault="00F75E4F">
      <w:pPr>
        <w:pStyle w:val="newncpi"/>
      </w:pPr>
      <w:r>
        <w:t>элемент 7 – изменение (дополнение) иных сведений, указанных в ПТДЭГ:</w:t>
      </w:r>
    </w:p>
    <w:p w:rsidR="00F75E4F" w:rsidRDefault="00F75E4F">
      <w:pPr>
        <w:pStyle w:val="newncpi"/>
      </w:pPr>
      <w:r>
        <w:t>0 – изменения (дополнения) отсутствуют;</w:t>
      </w:r>
    </w:p>
    <w:p w:rsidR="00F75E4F" w:rsidRDefault="00F75E4F">
      <w:pPr>
        <w:pStyle w:val="newncpi"/>
      </w:pPr>
      <w:r>
        <w:t>1 – сведения изменены (дополнены) (за исключением случаев, указанных под кодами 2 и 3 данного элемента);</w:t>
      </w:r>
    </w:p>
    <w:p w:rsidR="00F75E4F" w:rsidRDefault="00F75E4F">
      <w:pPr>
        <w:pStyle w:val="newncpi"/>
      </w:pPr>
      <w:r>
        <w:t>2 – увеличение общего числа декларируемых товаров (добавление товара);</w:t>
      </w:r>
    </w:p>
    <w:p w:rsidR="00F75E4F" w:rsidRDefault="00F75E4F">
      <w:pPr>
        <w:pStyle w:val="newncpi"/>
      </w:pPr>
      <w:r>
        <w:t>3 – уменьшение общего числа декларируемых товаров (исключение товара).</w:t>
      </w:r>
    </w:p>
    <w:p w:rsidR="00F75E4F" w:rsidRDefault="00F75E4F">
      <w:pPr>
        <w:pStyle w:val="newncpi"/>
      </w:pPr>
      <w:r>
        <w:t>Все элементы кода указываются через знак разделителя «/», пробелы между элементами не допускаются.</w:t>
      </w:r>
    </w:p>
    <w:p w:rsidR="00F75E4F" w:rsidRDefault="00F75E4F">
      <w:pPr>
        <w:pStyle w:val="point"/>
      </w:pPr>
      <w:r>
        <w:t>16. Графа «Сведения о лице, заполнившем КПТДЭГ, дата» содержит сведения о лице, заполнившем КПТДЭГ, и дату заполнения КПТДЭГ, указываемые в соответствии с правилами заполнения графы «Сведения о лице, заполнившем ПТДЭГ, дата», установленными Порядком заполнения ПТДЭГ.</w:t>
      </w:r>
    </w:p>
    <w:p w:rsidR="00F75E4F" w:rsidRDefault="00F75E4F">
      <w:pPr>
        <w:pStyle w:val="point"/>
      </w:pPr>
      <w:r>
        <w:t>17. Графа «А» заполняется в следующем порядке.</w:t>
      </w:r>
    </w:p>
    <w:p w:rsidR="00F75E4F" w:rsidRDefault="00F75E4F">
      <w:pPr>
        <w:pStyle w:val="newncpi"/>
      </w:pPr>
      <w:r>
        <w:t>В графе указывается регистрационный номер КПТДЭГ, сформированный по следующей схеме:</w:t>
      </w:r>
    </w:p>
    <w:p w:rsidR="00F75E4F" w:rsidRDefault="00F75E4F">
      <w:pPr>
        <w:pStyle w:val="newncpi"/>
      </w:pPr>
      <w:r>
        <w:rPr>
          <w:u w:val="single"/>
        </w:rPr>
        <w:t>ХХХХХХХХ/ХХХХХХ/ХХХХХХХ</w:t>
      </w:r>
      <w:r>
        <w:t xml:space="preserve">/ </w:t>
      </w:r>
      <w:r>
        <w:rPr>
          <w:u w:val="single"/>
        </w:rPr>
        <w:t>XX</w:t>
      </w:r>
      <w:r>
        <w:t>,</w:t>
      </w:r>
    </w:p>
    <w:p w:rsidR="00F75E4F" w:rsidRDefault="00F75E4F">
      <w:pPr>
        <w:pStyle w:val="newncpi"/>
      </w:pPr>
      <w:r>
        <w:t>                                1                                 2</w:t>
      </w:r>
    </w:p>
    <w:p w:rsidR="00F75E4F" w:rsidRDefault="00F75E4F">
      <w:pPr>
        <w:pStyle w:val="newncpi"/>
      </w:pPr>
      <w:r>
        <w:t>где:</w:t>
      </w:r>
    </w:p>
    <w:p w:rsidR="00F75E4F" w:rsidRDefault="00F75E4F">
      <w:pPr>
        <w:pStyle w:val="newncpi"/>
      </w:pPr>
      <w:r>
        <w:t xml:space="preserve">элемент 1 – регистрационный номер ПТДЭГ, сведения в </w:t>
      </w:r>
      <w:proofErr w:type="gramStart"/>
      <w:r>
        <w:t>которой</w:t>
      </w:r>
      <w:proofErr w:type="gramEnd"/>
      <w:r>
        <w:t xml:space="preserve"> изменяются (дополняются);</w:t>
      </w:r>
    </w:p>
    <w:p w:rsidR="00F75E4F" w:rsidRDefault="00F75E4F">
      <w:pPr>
        <w:pStyle w:val="newncpi"/>
      </w:pPr>
      <w:r>
        <w:t xml:space="preserve">элемент 2 – порядковый номер КПТДЭГ в отношении ПТДЭГ, сведения </w:t>
      </w:r>
      <w:proofErr w:type="gramStart"/>
      <w:r>
        <w:t>в</w:t>
      </w:r>
      <w:proofErr w:type="gramEnd"/>
      <w:r>
        <w:t xml:space="preserve"> которой изменяются (дополняются) (начиная с номера «01» для первой КПТДЭГ, изменяющей (дополняющей) ПТДЭГ).</w:t>
      </w:r>
    </w:p>
    <w:p w:rsidR="00F75E4F" w:rsidRDefault="00F75E4F">
      <w:pPr>
        <w:pStyle w:val="newncpi"/>
      </w:pPr>
      <w:r>
        <w:t xml:space="preserve">Под регистрационным номером КПТДЭГ в виде документа на бумажном носителе должностным лицом таможенного органа при внесении изменений (дополнений) в сведения, заявленные в ПТДЭГ, до выпуска товаров указываются дата и время подачи </w:t>
      </w:r>
      <w:r>
        <w:lastRenderedPageBreak/>
        <w:t>КПТДЭГ, а после выпуска товаров – дата регистрации обращения о внесении изменений (дополнений) в сведения, заявленные в ПТДЭГ.</w:t>
      </w:r>
    </w:p>
    <w:p w:rsidR="00F75E4F" w:rsidRDefault="00F75E4F">
      <w:pPr>
        <w:pStyle w:val="newncpi"/>
      </w:pPr>
      <w:r>
        <w:t>При подаче КПТДЭГ в виде документа на бумажном носителе сведения, указанные в графе, заверяются подписью должностного лица таможенного органа, зарегистрировавшего КПТДЭГ, с проставлением оттиска личной номерной печати.</w:t>
      </w:r>
    </w:p>
    <w:p w:rsidR="00F75E4F" w:rsidRDefault="00F75E4F">
      <w:pPr>
        <w:pStyle w:val="point"/>
      </w:pPr>
      <w:r>
        <w:t>18. Графа «D» заполняется в следующем порядке.</w:t>
      </w:r>
    </w:p>
    <w:p w:rsidR="00F75E4F" w:rsidRDefault="00F75E4F">
      <w:pPr>
        <w:pStyle w:val="newncpi"/>
      </w:pPr>
      <w:r>
        <w:t xml:space="preserve">Информация о внесении изменений (дополнений) в сведения, заявленные в ПТДЭГ, указывается в виде отметки: </w:t>
      </w:r>
      <w:proofErr w:type="gramStart"/>
      <w:r>
        <w:t>«Скорректированы графы (колонки, строки): ________» (с указанием номера индивидуальной накладной, порядкового номера товара, графы (колонки, строки) ПТДЭГ.</w:t>
      </w:r>
      <w:proofErr w:type="gramEnd"/>
    </w:p>
    <w:p w:rsidR="00F75E4F" w:rsidRDefault="00F75E4F">
      <w:pPr>
        <w:pStyle w:val="newncpi"/>
      </w:pPr>
      <w:r>
        <w:t> </w:t>
      </w:r>
    </w:p>
    <w:tbl>
      <w:tblPr>
        <w:tblW w:w="5000" w:type="pct"/>
        <w:tblCellMar>
          <w:left w:w="0" w:type="dxa"/>
          <w:right w:w="0" w:type="dxa"/>
        </w:tblCellMar>
        <w:tblLook w:val="04A0"/>
      </w:tblPr>
      <w:tblGrid>
        <w:gridCol w:w="5536"/>
        <w:gridCol w:w="3831"/>
      </w:tblGrid>
      <w:tr w:rsidR="00F75E4F">
        <w:tc>
          <w:tcPr>
            <w:tcW w:w="2955" w:type="pct"/>
            <w:tcMar>
              <w:top w:w="0" w:type="dxa"/>
              <w:left w:w="6" w:type="dxa"/>
              <w:bottom w:w="0" w:type="dxa"/>
              <w:right w:w="6" w:type="dxa"/>
            </w:tcMar>
            <w:hideMark/>
          </w:tcPr>
          <w:p w:rsidR="00F75E4F" w:rsidRDefault="00F75E4F">
            <w:pPr>
              <w:pStyle w:val="cap1"/>
            </w:pPr>
            <w:r>
              <w:t> </w:t>
            </w:r>
          </w:p>
        </w:tc>
        <w:tc>
          <w:tcPr>
            <w:tcW w:w="2045" w:type="pct"/>
            <w:tcMar>
              <w:top w:w="0" w:type="dxa"/>
              <w:left w:w="6" w:type="dxa"/>
              <w:bottom w:w="0" w:type="dxa"/>
              <w:right w:w="6" w:type="dxa"/>
            </w:tcMar>
            <w:hideMark/>
          </w:tcPr>
          <w:p w:rsidR="00F75E4F" w:rsidRDefault="00F75E4F">
            <w:pPr>
              <w:pStyle w:val="capu1"/>
            </w:pPr>
            <w:r>
              <w:t>УТВЕРЖДЕН</w:t>
            </w:r>
          </w:p>
          <w:p w:rsidR="00F75E4F" w:rsidRDefault="00F75E4F">
            <w:pPr>
              <w:pStyle w:val="cap1"/>
            </w:pPr>
            <w:r>
              <w:t>Решением Коллегии</w:t>
            </w:r>
            <w:r>
              <w:br/>
              <w:t>Евразийской экономической комиссии</w:t>
            </w:r>
            <w:r>
              <w:br/>
              <w:t>от 16 октября 2018 г. № 158</w:t>
            </w:r>
          </w:p>
        </w:tc>
      </w:tr>
    </w:tbl>
    <w:p w:rsidR="00F75E4F" w:rsidRDefault="00F75E4F">
      <w:pPr>
        <w:pStyle w:val="titleu"/>
        <w:jc w:val="center"/>
      </w:pPr>
      <w:r>
        <w:t>ПОРЯДОК</w:t>
      </w:r>
      <w:r>
        <w:br/>
        <w:t xml:space="preserve">совершения таможенных операций, связанных с изменением (дополнением) сведений, заявленных в пассажирской таможенной декларации для </w:t>
      </w:r>
      <w:proofErr w:type="spellStart"/>
      <w:proofErr w:type="gramStart"/>
      <w:r>
        <w:t>экспресс-грузов</w:t>
      </w:r>
      <w:proofErr w:type="spellEnd"/>
      <w:proofErr w:type="gramEnd"/>
    </w:p>
    <w:p w:rsidR="00F75E4F" w:rsidRDefault="00F75E4F">
      <w:pPr>
        <w:pStyle w:val="numheader"/>
      </w:pPr>
      <w:r>
        <w:t>I. Общие положения</w:t>
      </w:r>
    </w:p>
    <w:p w:rsidR="00F75E4F" w:rsidRDefault="00F75E4F">
      <w:pPr>
        <w:pStyle w:val="point"/>
      </w:pPr>
      <w:r>
        <w:t xml:space="preserve">1. Настоящий Порядок определяет правила совершения таможенных операций, связанных с изменением (дополнением) сведений, заявленных в пассажирской таможенной декларации для </w:t>
      </w:r>
      <w:proofErr w:type="spellStart"/>
      <w:proofErr w:type="gramStart"/>
      <w:r>
        <w:t>экспресс-грузов</w:t>
      </w:r>
      <w:proofErr w:type="spellEnd"/>
      <w:proofErr w:type="gramEnd"/>
      <w:r>
        <w:t xml:space="preserve"> (далее – ПТДЭГ), до и после выпуска товаров.</w:t>
      </w:r>
    </w:p>
    <w:p w:rsidR="00F75E4F" w:rsidRDefault="00F75E4F">
      <w:pPr>
        <w:pStyle w:val="point"/>
      </w:pPr>
      <w:r>
        <w:t xml:space="preserve">2. Для изменения (дополнения) сведений, заявленных в ПТДЭГ, применяется корректировка пассажирской таможенной декларации для </w:t>
      </w:r>
      <w:proofErr w:type="spellStart"/>
      <w:proofErr w:type="gramStart"/>
      <w:r>
        <w:t>экспресс-грузов</w:t>
      </w:r>
      <w:proofErr w:type="spellEnd"/>
      <w:proofErr w:type="gramEnd"/>
      <w:r>
        <w:t xml:space="preserve"> (далее – КПТДЭГ), за исключением случая, указанного в абзаце втором пункта 31 настоящего Порядка.</w:t>
      </w:r>
    </w:p>
    <w:p w:rsidR="00F75E4F" w:rsidRDefault="00F75E4F">
      <w:pPr>
        <w:pStyle w:val="newncpi"/>
      </w:pPr>
      <w:r>
        <w:t xml:space="preserve">КПТДЭГ заполняется в соответствии с Порядком заполнения корректировки пассажирской таможенной декларации для </w:t>
      </w:r>
      <w:proofErr w:type="spellStart"/>
      <w:proofErr w:type="gramStart"/>
      <w:r>
        <w:t>экспресс-грузов</w:t>
      </w:r>
      <w:proofErr w:type="spellEnd"/>
      <w:proofErr w:type="gramEnd"/>
      <w:r>
        <w:t>, утвержденным Решением Коллегии Евразийской экономической комиссии от 16 октября 2018 г. № 158 (далее – Порядок заполнения КПТДЭГ).</w:t>
      </w:r>
    </w:p>
    <w:p w:rsidR="00F75E4F" w:rsidRDefault="00F75E4F">
      <w:pPr>
        <w:pStyle w:val="newncpi"/>
      </w:pPr>
      <w:r>
        <w:t>КПТДЭГ представляется в виде электронного документа.</w:t>
      </w:r>
    </w:p>
    <w:p w:rsidR="00F75E4F" w:rsidRDefault="00F75E4F">
      <w:pPr>
        <w:pStyle w:val="newncpi"/>
      </w:pPr>
      <w:r>
        <w:t>Допускается представление КПТДЭГ в виде документа на бумажном носителе в следующих случаях:</w:t>
      </w:r>
    </w:p>
    <w:p w:rsidR="00F75E4F" w:rsidRDefault="00F75E4F">
      <w:pPr>
        <w:pStyle w:val="newncpi"/>
      </w:pPr>
      <w:r>
        <w:t>отсутствие у таможенного органа технической возможности для принятия КПТДЭГ в виде электронного документа;</w:t>
      </w:r>
    </w:p>
    <w:p w:rsidR="00F75E4F" w:rsidRDefault="00F75E4F">
      <w:pPr>
        <w:pStyle w:val="newncpi"/>
      </w:pPr>
      <w:r>
        <w:t>необходимость составления КПТДЭГ в виде документа на бумажном носителе в соответствии с абзацами первым и вторым пункта 47 настоящего Порядка.</w:t>
      </w:r>
    </w:p>
    <w:p w:rsidR="00F75E4F" w:rsidRDefault="00F75E4F">
      <w:pPr>
        <w:pStyle w:val="point"/>
      </w:pPr>
      <w:r>
        <w:t>3. Документы, подтверждающие изменения (дополнения), вносимые в сведения, заявленные в ПТДЭГ, представляются таможенному органу по его запросу в случае, если сведения о таких документах и (или) сведения из них не могут быть получены в соответствии с пунктом 2 статьи 80 Таможенного кодекса Евразийского экономического союза (далее – Кодекс).</w:t>
      </w:r>
    </w:p>
    <w:p w:rsidR="00F75E4F" w:rsidRDefault="00F75E4F">
      <w:pPr>
        <w:pStyle w:val="newncpi"/>
      </w:pPr>
      <w:r>
        <w:t xml:space="preserve">Документы представляются в виде электронных документов или в виде документов на бумажном носителе (в зависимости от того, в каком виде </w:t>
      </w:r>
      <w:proofErr w:type="gramStart"/>
      <w:r>
        <w:t>подана</w:t>
      </w:r>
      <w:proofErr w:type="gramEnd"/>
      <w:r>
        <w:t xml:space="preserve"> КПТДЭГ).</w:t>
      </w:r>
    </w:p>
    <w:p w:rsidR="00F75E4F" w:rsidRDefault="00F75E4F">
      <w:pPr>
        <w:pStyle w:val="point"/>
      </w:pPr>
      <w:r>
        <w:t xml:space="preserve">4. Таможенные операции, связанные с изменением (дополнением) сведений, заявленных в ПТДЭГ, совершаются на территории государства – члена Евразийского экономического союза (далее – государство-член), в таможенном органе которого </w:t>
      </w:r>
      <w:proofErr w:type="gramStart"/>
      <w:r>
        <w:t>зарегистрирована</w:t>
      </w:r>
      <w:proofErr w:type="gramEnd"/>
      <w:r>
        <w:t xml:space="preserve"> ПТДЭГ, в которую вносятся изменения (дополнения).</w:t>
      </w:r>
    </w:p>
    <w:p w:rsidR="00F75E4F" w:rsidRDefault="00F75E4F">
      <w:pPr>
        <w:pStyle w:val="point"/>
      </w:pPr>
      <w:r>
        <w:t>5. Подача КПТДЭГ в таможенный орган осуществляется таможенным представителем.</w:t>
      </w:r>
    </w:p>
    <w:p w:rsidR="00F75E4F" w:rsidRDefault="00F75E4F">
      <w:pPr>
        <w:pStyle w:val="point"/>
      </w:pPr>
      <w:r>
        <w:t xml:space="preserve">6. Сведения о таможенных операциях, связанных с подачей, регистрацией, оформлением отказа в регистрации КПТДЭГ, направлением требования о внесении изменений (дополнений) в сведения, заявленные в ПТДЭГ, до выпуска товаров (далее – </w:t>
      </w:r>
      <w:r>
        <w:lastRenderedPageBreak/>
        <w:t>требование), решения о внесении изменений (дополнений) в сведения, заявленные в ПТДЭГ, после выпуска товаров, фиксируются с использованием информационной системы таможенного органа.</w:t>
      </w:r>
    </w:p>
    <w:p w:rsidR="00F75E4F" w:rsidRDefault="00F75E4F">
      <w:pPr>
        <w:pStyle w:val="numheader"/>
      </w:pPr>
      <w:r>
        <w:t>II. Порядок совершения таможенных операций, связанных с изменением (дополнением) сведений, заявленных в ПТДЭГ, до выпуска товаров по обращению таможенного представителя с разрешения таможенного органа</w:t>
      </w:r>
    </w:p>
    <w:p w:rsidR="00F75E4F" w:rsidRDefault="00F75E4F">
      <w:pPr>
        <w:pStyle w:val="point"/>
      </w:pPr>
      <w:r>
        <w:t>7. </w:t>
      </w:r>
      <w:proofErr w:type="gramStart"/>
      <w:r>
        <w:t>Изменение (дополнение) сведений, заявленных в ПТДЭГ, до выпуска товаров по мотивированному обращению таможенного представителя (далее – обращение) (в том числе при необходимости заявления сведений в ПТДЭГ или уточнения заявленных в ПТДЭГ сведений, которые по своему характеру могут быть неизвестны таможенному представителю на момент подачи ПТДЭГ при предварительном таможенном декларировании, в соответствии с пунктом 2 статьи 114 Кодекса) осуществляется с разрешения таможенного</w:t>
      </w:r>
      <w:proofErr w:type="gramEnd"/>
      <w:r>
        <w:t xml:space="preserve"> органа.</w:t>
      </w:r>
    </w:p>
    <w:p w:rsidR="00F75E4F" w:rsidRDefault="00F75E4F">
      <w:pPr>
        <w:pStyle w:val="point"/>
      </w:pPr>
      <w:r>
        <w:t>8. Изменение (дополнение) сведений, заявленных в ПТДЭГ, по обращению осуществляется при одновременном соблюдении условий, указанных в пункте 1 статьи 112 Кодекса, и условия, предусмотренного абзацем вторым настоящего пункта.</w:t>
      </w:r>
    </w:p>
    <w:p w:rsidR="00F75E4F" w:rsidRDefault="00F75E4F">
      <w:pPr>
        <w:pStyle w:val="newncpi"/>
      </w:pPr>
      <w:r>
        <w:t>Изменение (дополнение) сведений, заявленных в ПТДЭГ, не может повлечь за собой несоблюдение положений подпунктов «а» и «б» пункта 2 Решения Коллегии Евразийской экономической комиссии от 16 октября 2018 г. № 158.</w:t>
      </w:r>
    </w:p>
    <w:p w:rsidR="00F75E4F" w:rsidRDefault="00F75E4F">
      <w:pPr>
        <w:pStyle w:val="point"/>
      </w:pPr>
      <w:r>
        <w:t xml:space="preserve">9. Для внесения изменений (дополнений) в сведения, заявленные в ПТДЭГ, до выпуска товаров таможенный представитель подает в таможенный орган, в котором </w:t>
      </w:r>
      <w:proofErr w:type="gramStart"/>
      <w:r>
        <w:t>зарегистрирована</w:t>
      </w:r>
      <w:proofErr w:type="gramEnd"/>
      <w:r>
        <w:t xml:space="preserve"> ПТДЭГ, обращение в виде заполненной КПТДЭГ.</w:t>
      </w:r>
    </w:p>
    <w:p w:rsidR="00F75E4F" w:rsidRDefault="00F75E4F">
      <w:pPr>
        <w:pStyle w:val="point"/>
      </w:pPr>
      <w:r>
        <w:t>10. Таможенный орган фиксирует дату и время подачи КПТДЭГ.</w:t>
      </w:r>
    </w:p>
    <w:p w:rsidR="00F75E4F" w:rsidRDefault="00F75E4F">
      <w:pPr>
        <w:pStyle w:val="newncpi"/>
      </w:pPr>
      <w:r>
        <w:t>При подаче КПТДЭГ в виде электронного документа таможенный орган направляет таможенному представителю в электронной форме сведения о дате и времени подачи КПТДЭГ.</w:t>
      </w:r>
    </w:p>
    <w:p w:rsidR="00F75E4F" w:rsidRDefault="00F75E4F">
      <w:pPr>
        <w:pStyle w:val="newncpi"/>
      </w:pPr>
      <w:r>
        <w:t>При подаче КПТДЭГ в виде документа на бумажном носителе должностное лицо таможенного органа (далее – должностное лицо) указывает в КПТДЭГ дату и время ее подачи в соответствии с абзацем седьмым пункта 17 Порядка заполнения КПТДЭГ.</w:t>
      </w:r>
    </w:p>
    <w:p w:rsidR="00F75E4F" w:rsidRDefault="00F75E4F">
      <w:pPr>
        <w:pStyle w:val="point"/>
      </w:pPr>
      <w:r>
        <w:t>11. При соблюдении положений пунктов 2–5 и 7–9 настоящего Порядка таможенный орган в пределах срока выпуска товаров, установленного пунктом 3 (а при продлении срока выпуска товаров – пунктом 6) статьи 119 Кодекса, регистрирует КПТДЭГ.</w:t>
      </w:r>
    </w:p>
    <w:p w:rsidR="00F75E4F" w:rsidRDefault="00F75E4F">
      <w:pPr>
        <w:pStyle w:val="newncpi"/>
      </w:pPr>
      <w:r>
        <w:t xml:space="preserve">При несоблюдении положений пунктов 2–5 и 7–9 настоящего Порядка таможенный орган в пределах срока выпуска товаров, установленного пунктом 3 (а при продлении срока выпуска товаров – пунктом 6) статьи 119 Кодекса, отказывает в изменении (дополнении) сведений, заявленных в ПТДЭГ, путем оформления отказа в регистрации КПТДЭГ (с указанием причин отказа, даты в формате </w:t>
      </w:r>
      <w:proofErr w:type="spellStart"/>
      <w:r>
        <w:t>дд.мм</w:t>
      </w:r>
      <w:proofErr w:type="gramStart"/>
      <w:r>
        <w:t>.г</w:t>
      </w:r>
      <w:proofErr w:type="gramEnd"/>
      <w:r>
        <w:t>ггг</w:t>
      </w:r>
      <w:proofErr w:type="spellEnd"/>
      <w:r>
        <w:t xml:space="preserve"> (день, месяц, календарный год) и времени в формате </w:t>
      </w:r>
      <w:proofErr w:type="spellStart"/>
      <w:r>
        <w:t>hh:mm</w:t>
      </w:r>
      <w:proofErr w:type="spellEnd"/>
      <w:r>
        <w:t xml:space="preserve"> (часы и минуты) принятия решения).</w:t>
      </w:r>
    </w:p>
    <w:p w:rsidR="00F75E4F" w:rsidRDefault="00F75E4F">
      <w:pPr>
        <w:pStyle w:val="point"/>
      </w:pPr>
      <w:r>
        <w:t>12. Регистрация КПТДЭГ таможенным органом осуществляется путем присвоения ей регистрационного номера, формируемого в порядке, определенном абзацами вторым – шестым пункта 17 Порядка заполнения КПТДЭГ.</w:t>
      </w:r>
    </w:p>
    <w:p w:rsidR="00F75E4F" w:rsidRDefault="00F75E4F">
      <w:pPr>
        <w:pStyle w:val="newncpi"/>
      </w:pPr>
      <w:r>
        <w:t>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а также о регистрационном номере такой КПТДЭГ.</w:t>
      </w:r>
    </w:p>
    <w:p w:rsidR="00F75E4F" w:rsidRDefault="00F75E4F">
      <w:pPr>
        <w:pStyle w:val="newncpi"/>
      </w:pPr>
      <w:r>
        <w:t>При подаче КПТДЭГ в виде документа на бумажном носителе таможенный орган проставляет в графе «А» КПТДЭГ отметк</w:t>
      </w:r>
      <w:proofErr w:type="gramStart"/>
      <w:r>
        <w:t>у о ее</w:t>
      </w:r>
      <w:proofErr w:type="gramEnd"/>
      <w:r>
        <w:t xml:space="preserve"> регистрации в соответствии с пунктом 17 Порядка заполнения КПТДЭГ.</w:t>
      </w:r>
    </w:p>
    <w:p w:rsidR="00F75E4F" w:rsidRDefault="00F75E4F">
      <w:pPr>
        <w:pStyle w:val="point"/>
      </w:pPr>
      <w:r>
        <w:t>13. </w:t>
      </w:r>
      <w:proofErr w:type="gramStart"/>
      <w:r>
        <w:t>Если изменение (дополнение) сведений, заявленных в ПТДЭГ, влияет на размер исчисленных и (или) подлежащих уплате таможенных платежей, таможенным органом с учетом вносимых изменений (дополнений) формируется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ПТДЭГ, форма и порядок заполнения которого утверждены Решением Коллегии Евразийской экономической комиссии от 20 ноября 2018 г</w:t>
      </w:r>
      <w:proofErr w:type="gramEnd"/>
      <w:r>
        <w:t xml:space="preserve">. № 185 (далее – документ об уплате), в виде электронного </w:t>
      </w:r>
      <w:r>
        <w:lastRenderedPageBreak/>
        <w:t xml:space="preserve">документа или документа на бумажном носителе (в зависимости от того, в каком виде </w:t>
      </w:r>
      <w:proofErr w:type="gramStart"/>
      <w:r>
        <w:t>подана</w:t>
      </w:r>
      <w:proofErr w:type="gramEnd"/>
      <w:r>
        <w:t xml:space="preserve"> КПТДЭГ).</w:t>
      </w:r>
    </w:p>
    <w:p w:rsidR="00F75E4F" w:rsidRDefault="00F75E4F">
      <w:pPr>
        <w:pStyle w:val="newncpi"/>
      </w:pPr>
      <w:r>
        <w:t>Документ об уплате формируется и направляется таможенному представителю в пределах срока выпуска товаров, установленного пунктом 3 (а в случае продления срока выпуска товаров – пунктом 6) статьи 119 Кодекса.</w:t>
      </w:r>
    </w:p>
    <w:p w:rsidR="00F75E4F" w:rsidRDefault="00F75E4F">
      <w:pPr>
        <w:pStyle w:val="newncpi"/>
      </w:pPr>
      <w:r>
        <w:t>Документ об уплате в виде электронного документа направляется таможенному представителю в электронной форме.</w:t>
      </w:r>
    </w:p>
    <w:p w:rsidR="00F75E4F" w:rsidRDefault="00F75E4F">
      <w:pPr>
        <w:pStyle w:val="newncpi"/>
      </w:pPr>
      <w:r>
        <w:t>Сведения о дате и времени получения таможенным представителем документа об уплате в виде электронного документа направляются им в электронной форме в информационную систему таможенного органа. В Республике Армения и Республике Беларусь указанные сведения таможенным представителем не направляются.</w:t>
      </w:r>
    </w:p>
    <w:p w:rsidR="00F75E4F" w:rsidRDefault="00F75E4F">
      <w:pPr>
        <w:pStyle w:val="newncpi"/>
      </w:pPr>
      <w:r>
        <w:t>Документ об уплате на бумажном носителе вручается таможенному представителю под подпись либо направляется заказным почтовым отправлением с уведомлением о вручении.</w:t>
      </w:r>
    </w:p>
    <w:p w:rsidR="00F75E4F" w:rsidRDefault="00F75E4F">
      <w:pPr>
        <w:pStyle w:val="point"/>
      </w:pPr>
      <w:r>
        <w:t>14. Отказ в регистрации КПТДЭГ, поданной в виде электронного документа, оформляется в виде электронного документа.</w:t>
      </w:r>
    </w:p>
    <w:p w:rsidR="00F75E4F" w:rsidRDefault="00F75E4F">
      <w:pPr>
        <w:pStyle w:val="newncpi"/>
      </w:pPr>
      <w:r>
        <w:t>Сведения о дате и времени получения таможенным представителем отказа в регистрации КПТДЭГ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p w:rsidR="00F75E4F" w:rsidRDefault="00F75E4F">
      <w:pPr>
        <w:pStyle w:val="point"/>
      </w:pPr>
      <w:r>
        <w:t>15. Отказ в регистрации КПТДЭГ, поданной в виде документа на бумажном носителе, оформляется в 2 экземплярах на оборотной стороне последних листов экземпляров КПТДЭГ или на листах бумаги формата А</w:t>
      </w:r>
      <w:proofErr w:type="gramStart"/>
      <w:r>
        <w:t>4</w:t>
      </w:r>
      <w:proofErr w:type="gramEnd"/>
      <w:r>
        <w:t xml:space="preserve"> (в случае, если на оборотной стороне последнего листа КПТДЭГ недостаточно места) и заверяется подписью должностного лица с указанием фамилии и инициалов и проставлением оттиска личной номерной печати. В Республике Беларусь отказ в регистрации КПТДЭГ заверяется только проставлением оттиска личной номерной печати должностного лица.</w:t>
      </w:r>
    </w:p>
    <w:p w:rsidR="00F75E4F" w:rsidRDefault="00F75E4F">
      <w:pPr>
        <w:pStyle w:val="newncpi"/>
      </w:pPr>
      <w:r>
        <w:t>Один экземпляр КПТДЭГ с отказом в ее регистрации, а также копии документов (в случае, если документы представлялись в таможенный орган в соответствии с пунктом 3 настоящего Порядка) остаются в таможенном органе и используются для таможенных целей.</w:t>
      </w:r>
    </w:p>
    <w:p w:rsidR="00F75E4F" w:rsidRDefault="00F75E4F">
      <w:pPr>
        <w:pStyle w:val="newncpi"/>
      </w:pPr>
      <w:r>
        <w:t>Второй экземпляр КПТДЭГ с отказом в ее регистрации, а также копии документов (в случае, если документы представлялись в таможенный орган в соответствии с пунктом 3 настоящего Порядка) вручаются таможенному представителю или направляются заказным почтовым отправлением с уведомлением о вручении (в Республике Беларусь данные документы направляются простым почтовым отправлением).</w:t>
      </w:r>
    </w:p>
    <w:p w:rsidR="00F75E4F" w:rsidRDefault="00F75E4F">
      <w:pPr>
        <w:pStyle w:val="newncpi"/>
      </w:pPr>
      <w:r>
        <w:t xml:space="preserve">При вручении отказа в регистрации КПТДЭГ лицо, его получившее, проставляет на экземпляре КПТДЭГ, который остается в таможенном органе, дату в формате </w:t>
      </w:r>
      <w:proofErr w:type="spellStart"/>
      <w:r>
        <w:t>дд.мм</w:t>
      </w:r>
      <w:proofErr w:type="gramStart"/>
      <w:r>
        <w:t>.г</w:t>
      </w:r>
      <w:proofErr w:type="gramEnd"/>
      <w:r>
        <w:t>ггг</w:t>
      </w:r>
      <w:proofErr w:type="spellEnd"/>
      <w:r>
        <w:t xml:space="preserve"> (день, месяц, календарный год) и время в формате </w:t>
      </w:r>
      <w:proofErr w:type="spellStart"/>
      <w:r>
        <w:t>hh:mm</w:t>
      </w:r>
      <w:proofErr w:type="spellEnd"/>
      <w:r>
        <w:t xml:space="preserve"> (часы и минуты) получения отказа в регистрации КПТДЭГ и заверяет эту запись своей подписью (с указанием фамилии и инициалов).</w:t>
      </w:r>
    </w:p>
    <w:p w:rsidR="00F75E4F" w:rsidRDefault="00F75E4F">
      <w:pPr>
        <w:pStyle w:val="numheader"/>
      </w:pPr>
      <w:r>
        <w:t>III. Порядок совершения таможенных операций, связанных с изменением (дополнением) сведений, заявленных в ПТДЭГ, до выпуска товаров по требованию таможенного органа</w:t>
      </w:r>
    </w:p>
    <w:p w:rsidR="00F75E4F" w:rsidRDefault="00F75E4F">
      <w:pPr>
        <w:pStyle w:val="point"/>
      </w:pPr>
      <w:r>
        <w:t>16. </w:t>
      </w:r>
      <w:proofErr w:type="gramStart"/>
      <w:r>
        <w:t>При выявлении по результатам проведения таможенного контроля необходимости внесения изменений (дополнений) в сведения, заявленные в ПТДЭГ, в случае, предусмотренном пунктом 2 статьи 112 Кодекса, таможенный орган в пределах срока выпуска товаров, установленного пунктом 3 (а в случае продления срока выпуска товаров – пунктом 6) статьи 119 Кодекса, направляет (вручает) таможенному представителю требование в виде электронного документа или документа на бумажном носителе</w:t>
      </w:r>
      <w:proofErr w:type="gramEnd"/>
      <w:r>
        <w:t xml:space="preserve"> (в зависимости от того, в каком виде </w:t>
      </w:r>
      <w:proofErr w:type="gramStart"/>
      <w:r>
        <w:t>подана</w:t>
      </w:r>
      <w:proofErr w:type="gramEnd"/>
      <w:r>
        <w:t xml:space="preserve"> ПТДЭГ).</w:t>
      </w:r>
    </w:p>
    <w:p w:rsidR="00F75E4F" w:rsidRDefault="00F75E4F">
      <w:pPr>
        <w:pStyle w:val="point"/>
      </w:pPr>
      <w:r>
        <w:t>17. Требование в виде документа на бумажном носителе оформляется на листе бумаги формата А</w:t>
      </w:r>
      <w:proofErr w:type="gramStart"/>
      <w:r>
        <w:t>4</w:t>
      </w:r>
      <w:proofErr w:type="gramEnd"/>
      <w:r>
        <w:t xml:space="preserve"> в 2 экземплярах по форме согласно приложению № 1.</w:t>
      </w:r>
    </w:p>
    <w:p w:rsidR="00F75E4F" w:rsidRDefault="00F75E4F">
      <w:pPr>
        <w:pStyle w:val="newncpi"/>
      </w:pPr>
      <w:r>
        <w:t>Требование в виде электронного документа должно содержать сведения, предусмотренные приложением № 1 к настоящему Порядку.</w:t>
      </w:r>
    </w:p>
    <w:p w:rsidR="00F75E4F" w:rsidRDefault="00F75E4F">
      <w:pPr>
        <w:pStyle w:val="point"/>
      </w:pPr>
      <w:r>
        <w:lastRenderedPageBreak/>
        <w:t>18. Требование в виде документа на бумажном носителе вручается таможенному представителю под подпись либо направляется таможенному представителю на адрес электронной почты или по номеру факса, которые указаны в графе «Сведения о лице, заполнившем ПТДЭГ, дата» ПТДЭГ.</w:t>
      </w:r>
    </w:p>
    <w:p w:rsidR="00F75E4F" w:rsidRDefault="00F75E4F">
      <w:pPr>
        <w:pStyle w:val="newncpi"/>
      </w:pPr>
      <w:r>
        <w:t xml:space="preserve">При вручении требования лицо, его получившее, проставляет на нем дату в формате </w:t>
      </w:r>
      <w:proofErr w:type="spellStart"/>
      <w:r>
        <w:t>дд.мм</w:t>
      </w:r>
      <w:proofErr w:type="gramStart"/>
      <w:r>
        <w:t>.г</w:t>
      </w:r>
      <w:proofErr w:type="gramEnd"/>
      <w:r>
        <w:t>ггг</w:t>
      </w:r>
      <w:proofErr w:type="spellEnd"/>
      <w:r>
        <w:t xml:space="preserve"> (день, месяц, календарный год) и время в формате </w:t>
      </w:r>
      <w:proofErr w:type="spellStart"/>
      <w:r>
        <w:t>hh:mm</w:t>
      </w:r>
      <w:proofErr w:type="spellEnd"/>
      <w:r>
        <w:t xml:space="preserve"> (часы и минуты) его получения и заверяет эту запись своей подписью (с указанием фамилии и инициалов).</w:t>
      </w:r>
    </w:p>
    <w:p w:rsidR="00F75E4F" w:rsidRDefault="00F75E4F">
      <w:pPr>
        <w:pStyle w:val="point"/>
      </w:pPr>
      <w:r>
        <w:t>19. </w:t>
      </w:r>
      <w:proofErr w:type="gramStart"/>
      <w:r>
        <w:t xml:space="preserve">В Республике Армения, Республике Беларусь, Республике Казахстан и </w:t>
      </w:r>
      <w:proofErr w:type="spellStart"/>
      <w:r>
        <w:t>Кыргызской</w:t>
      </w:r>
      <w:proofErr w:type="spellEnd"/>
      <w:r>
        <w:t xml:space="preserve"> Республике в случае, если изменение (дополнение) сведений, заявленных в ПТДЭГ, влияет на размер исчисленных и (или) подлежащих уплате таможенных платежей, таможенный орган формирует с учетом вносимых изменений (дополнений) документ об уплате в виде электронного документа или документа на бумажном носителе (в зависимости от того, в каком виде составлено требование) и направляет</w:t>
      </w:r>
      <w:proofErr w:type="gramEnd"/>
      <w:r>
        <w:t xml:space="preserve"> (вручает) его таможенному представителю вместе с требованием в соответствии с абзацами третьим – пятым пункта 13 настоящего Порядка.</w:t>
      </w:r>
    </w:p>
    <w:p w:rsidR="00F75E4F" w:rsidRDefault="00F75E4F">
      <w:pPr>
        <w:pStyle w:val="newncpi"/>
      </w:pPr>
      <w:proofErr w:type="gramStart"/>
      <w:r>
        <w:t>В Российской Федерации в случае, если изменение (дополнение) сведений, заявленных в ПТДЭГ, влияет на размер исчисленных и (или) подлежащих уплате таможенных платежей, таможенный орган формирует документ об уплате в виде электронного документа или документа на бумажном носителе (в зависимости от того, в каком виде подана ПТДЭГ) после регистрации поданной таможенным представителем КПТДЭГ в соответствии с пунктом 12 настоящего Порядка и</w:t>
      </w:r>
      <w:proofErr w:type="gramEnd"/>
      <w:r>
        <w:t xml:space="preserve"> направляет (вручает) этот документ таможенному представителю согласно пункту 13 настоящего Порядка.</w:t>
      </w:r>
    </w:p>
    <w:p w:rsidR="00F75E4F" w:rsidRDefault="00F75E4F">
      <w:pPr>
        <w:pStyle w:val="point"/>
      </w:pPr>
      <w:r>
        <w:t>20. При получении таможенным представителем требования в виде электронного документа сведения о дате и времени получения требования направляются в электронной форме в таможенный орган. В Республике Армения и Республике Беларусь указанные сведения таможенным представителем не направляются.</w:t>
      </w:r>
    </w:p>
    <w:p w:rsidR="00F75E4F" w:rsidRDefault="00F75E4F">
      <w:pPr>
        <w:pStyle w:val="point"/>
      </w:pPr>
      <w:r>
        <w:t>21. </w:t>
      </w:r>
      <w:proofErr w:type="gramStart"/>
      <w:r>
        <w:t>Таможенный представитель обязан в пределах срока выпуска товаров, установленного пунктом 3 (а в случае продления срока выпуска товаров – пунктом 6) статьи 119 Кодекса, представить в таможенный орган надлежащим образом заполненную КПТДЭГ, а в случае уплаты таможенных платежей – также документы и (или) сведения, подтверждающие их уплату (если их представление предусмотрено законодательством государства-члена).</w:t>
      </w:r>
      <w:proofErr w:type="gramEnd"/>
    </w:p>
    <w:p w:rsidR="00F75E4F" w:rsidRDefault="00F75E4F">
      <w:pPr>
        <w:pStyle w:val="newncpi"/>
      </w:pPr>
      <w:r>
        <w:t xml:space="preserve">Документы и (или) сведения, подтверждающие уплату таможенных платежей (если их представление предусмотрено законодательством государства-члена), представляются в виде электронных документов или документов на бумажном носителе (в зависимости от того, в каком виде </w:t>
      </w:r>
      <w:proofErr w:type="gramStart"/>
      <w:r>
        <w:t>подана</w:t>
      </w:r>
      <w:proofErr w:type="gramEnd"/>
      <w:r>
        <w:t xml:space="preserve"> КПТДЭГ).</w:t>
      </w:r>
    </w:p>
    <w:p w:rsidR="00F75E4F" w:rsidRDefault="00F75E4F">
      <w:pPr>
        <w:pStyle w:val="point"/>
      </w:pPr>
      <w:r>
        <w:t xml:space="preserve">22. Таможенным представителем могут быть заявлены в КПТДЭГ иные измененные (дополненные) сведения, помимо </w:t>
      </w:r>
      <w:proofErr w:type="gramStart"/>
      <w:r>
        <w:t>указанных</w:t>
      </w:r>
      <w:proofErr w:type="gramEnd"/>
      <w:r>
        <w:t xml:space="preserve"> в требовании, только в случае, если они связаны со сведениями, подлежащими изменению (дополнению) в соответствии с требованием.</w:t>
      </w:r>
    </w:p>
    <w:p w:rsidR="00F75E4F" w:rsidRDefault="00F75E4F">
      <w:pPr>
        <w:pStyle w:val="newncpi"/>
      </w:pPr>
      <w:r>
        <w:t xml:space="preserve">В случае если измененные (дополненные) сведения не связаны со сведениями, подлежащими изменению (дополнению) в соответствии с требованием, они подаются таможенным представителем в виде </w:t>
      </w:r>
      <w:proofErr w:type="gramStart"/>
      <w:r>
        <w:t>отдельной</w:t>
      </w:r>
      <w:proofErr w:type="gramEnd"/>
      <w:r>
        <w:t xml:space="preserve"> КПТДЭГ.</w:t>
      </w:r>
    </w:p>
    <w:p w:rsidR="00F75E4F" w:rsidRDefault="00F75E4F">
      <w:pPr>
        <w:pStyle w:val="point"/>
      </w:pPr>
      <w:r>
        <w:t>23. В случае если таможенный представитель не может в срок, установленный пунктом 3 статьи 119 Кодекса, подать в таможенный орган КПТДЭГ, он обязан не позднее 1 часа до истечения такого срока направить уведомление об этом в таможенный орган в виде электронного документа.</w:t>
      </w:r>
    </w:p>
    <w:p w:rsidR="00F75E4F" w:rsidRDefault="00F75E4F">
      <w:pPr>
        <w:pStyle w:val="newncpi"/>
      </w:pPr>
      <w:r>
        <w:t>Указанное уведомление не требуется в случае, если требование направлено (вручено) таможенному представителю менее чем за 2 часа до истечения срока выпуска товаров, установленного пунктом 3 статьи 119 Кодекса.</w:t>
      </w:r>
    </w:p>
    <w:p w:rsidR="00F75E4F" w:rsidRDefault="00F75E4F">
      <w:pPr>
        <w:pStyle w:val="point"/>
      </w:pPr>
      <w:r>
        <w:t>24. </w:t>
      </w:r>
      <w:proofErr w:type="gramStart"/>
      <w:r>
        <w:t>В случаях, предусмотренных пунктом 23 настоящего Порядка, таможенный орган до истечения срока выпуска товаров, установленного пунктом 3 статьи 119 Кодекса, на основании подпункта 2 пункта 4 и в соответствии с пунктом 5 статьи 119 Кодекса продлевает срок выпуска товаров и направляет таможенному представителю в срок, предусмотренный пунктом 9 статьи 119 Кодекса, уведомление о продлении срока выпуска товаров в виде электронного</w:t>
      </w:r>
      <w:proofErr w:type="gramEnd"/>
      <w:r>
        <w:t xml:space="preserve"> документа или документа на бумажном носителе (при </w:t>
      </w:r>
      <w:r>
        <w:lastRenderedPageBreak/>
        <w:t>отсутствии технической возможности для направления уведомления в виде электронного документа).</w:t>
      </w:r>
    </w:p>
    <w:p w:rsidR="00F75E4F" w:rsidRDefault="00F75E4F">
      <w:pPr>
        <w:pStyle w:val="point"/>
      </w:pPr>
      <w:r>
        <w:t>25. Таможенный орган фиксирует дату и время подачи КПТДЭГ.</w:t>
      </w:r>
    </w:p>
    <w:p w:rsidR="00F75E4F" w:rsidRDefault="00F75E4F">
      <w:pPr>
        <w:pStyle w:val="newncpi"/>
      </w:pPr>
      <w:r>
        <w:t>При подаче КПТДЭГ в виде электронного документа таможенный орган направляет таможенному представителю в электронной форме сведения о дате и времени подачи КПТДЭГ.</w:t>
      </w:r>
    </w:p>
    <w:p w:rsidR="00F75E4F" w:rsidRDefault="00F75E4F">
      <w:pPr>
        <w:pStyle w:val="newncpi"/>
      </w:pPr>
      <w:r>
        <w:t>При подаче КПТДЭГ в виде документа на бумажном носителе таможенный орган проставляет на КПТДЭГ отметку о дате и времени ее подачи в соответствии с абзацем седьмым пункта 17 Порядка заполнения КПТДЭГ.</w:t>
      </w:r>
    </w:p>
    <w:p w:rsidR="00F75E4F" w:rsidRDefault="00F75E4F">
      <w:pPr>
        <w:pStyle w:val="point"/>
      </w:pPr>
      <w:r>
        <w:t>26. Таможенный орган в пределах срока выпуска товаров, установленного пунктом 3 (а в случае продления срока выпуска товаров – пунктом 6) статьи 119 Кодекса, осуществляет проверку сведений, заявленных в КПТДЭГ, на соответствие направленному требованию.</w:t>
      </w:r>
    </w:p>
    <w:p w:rsidR="00F75E4F" w:rsidRDefault="00F75E4F">
      <w:pPr>
        <w:pStyle w:val="point"/>
      </w:pPr>
      <w:r>
        <w:t xml:space="preserve">27. В случае если КПТДЭГ </w:t>
      </w:r>
      <w:proofErr w:type="gramStart"/>
      <w:r>
        <w:t>заполнена</w:t>
      </w:r>
      <w:proofErr w:type="gramEnd"/>
      <w:r>
        <w:t xml:space="preserve"> в соответствии с направленным требованием и Порядком заполнения КПТДЭГ, таможенный орган регистрирует КПТДЭГ согласно пункту 12 настоящего Порядка.</w:t>
      </w:r>
    </w:p>
    <w:p w:rsidR="00F75E4F" w:rsidRDefault="00F75E4F">
      <w:pPr>
        <w:pStyle w:val="newncpi"/>
      </w:pPr>
      <w:r>
        <w:t>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КПТДЭГ, ее регистрационном номере.</w:t>
      </w:r>
    </w:p>
    <w:p w:rsidR="00F75E4F" w:rsidRDefault="00F75E4F">
      <w:pPr>
        <w:pStyle w:val="newncpi"/>
      </w:pPr>
      <w:r>
        <w:t>При подаче КПТДЭГ в виде документа на бумажном носителе таможенный орган проставляет на КПТДЭГ в графе «А» отметк</w:t>
      </w:r>
      <w:proofErr w:type="gramStart"/>
      <w:r>
        <w:t>у о ее</w:t>
      </w:r>
      <w:proofErr w:type="gramEnd"/>
      <w:r>
        <w:t xml:space="preserve"> регистрации в соответствии с пунктом 17 Порядка заполнения КПТДЭГ.</w:t>
      </w:r>
    </w:p>
    <w:p w:rsidR="00F75E4F" w:rsidRDefault="00F75E4F">
      <w:pPr>
        <w:pStyle w:val="point"/>
      </w:pPr>
      <w:r>
        <w:t xml:space="preserve">28. В случае если КПТДЭГ не соответствует требованию или Порядку заполнения КПТДЭГ, таможенный орган отказывает в изменении (дополнении) сведений, заявленных в ПТДЭГ, согласно пунктам 14 и 15 настоящего Порядка (с указанием причин отказа, даты в формате </w:t>
      </w:r>
      <w:proofErr w:type="spellStart"/>
      <w:r>
        <w:t>дд.мм</w:t>
      </w:r>
      <w:proofErr w:type="gramStart"/>
      <w:r>
        <w:t>.г</w:t>
      </w:r>
      <w:proofErr w:type="gramEnd"/>
      <w:r>
        <w:t>ггг</w:t>
      </w:r>
      <w:proofErr w:type="spellEnd"/>
      <w:r>
        <w:t xml:space="preserve"> (день, месяц, календарный год) и времени в формате </w:t>
      </w:r>
      <w:proofErr w:type="spellStart"/>
      <w:r>
        <w:t>hh:mm</w:t>
      </w:r>
      <w:proofErr w:type="spellEnd"/>
      <w:r>
        <w:t xml:space="preserve"> (часы и минуты) принятия решения).</w:t>
      </w:r>
    </w:p>
    <w:p w:rsidR="00F75E4F" w:rsidRDefault="00F75E4F">
      <w:pPr>
        <w:pStyle w:val="numheader"/>
      </w:pPr>
      <w:r>
        <w:t>IV. Случаи изменения (дополнения) сведений, заявленных в ПТДЭГ, после выпуска товаров</w:t>
      </w:r>
    </w:p>
    <w:p w:rsidR="00F75E4F" w:rsidRDefault="00F75E4F">
      <w:pPr>
        <w:pStyle w:val="point"/>
      </w:pPr>
      <w:r>
        <w:t>29. После выпуска товаров изменение (дополнение) сведений, заявленных в ПТДЭГ, осуществляется в следующих случаях:</w:t>
      </w:r>
    </w:p>
    <w:p w:rsidR="00F75E4F" w:rsidRDefault="00F75E4F">
      <w:pPr>
        <w:pStyle w:val="newncpi"/>
      </w:pPr>
      <w:r>
        <w:t>а) случаи, предусмотренные пунктами 17 и 18 статьи 325 Кодекса;</w:t>
      </w:r>
    </w:p>
    <w:p w:rsidR="00F75E4F" w:rsidRDefault="00F75E4F">
      <w:pPr>
        <w:pStyle w:val="newncpi"/>
      </w:pPr>
      <w:r>
        <w:t>б) выявление по результатам таможенного контроля (в том числе таможенного контроля, проведенного в связи с обращением таможенного представителя о необходимости внесения изменений (дополнений) в сведения, заявленные в ПТДЭГ) или иного вида государственного контроля (надзора), осуществляемого таможенными органами в пределах своей компетенции в соответствии с законодательством государств-членов:</w:t>
      </w:r>
    </w:p>
    <w:p w:rsidR="00F75E4F" w:rsidRDefault="00F75E4F">
      <w:pPr>
        <w:pStyle w:val="newncpi"/>
      </w:pPr>
      <w:r>
        <w:t>недостоверных сведений, заявленных в ПТДЭГ;</w:t>
      </w:r>
    </w:p>
    <w:p w:rsidR="00F75E4F" w:rsidRDefault="00F75E4F">
      <w:pPr>
        <w:pStyle w:val="newncpi"/>
      </w:pPr>
      <w:r>
        <w:t>несоответствия сведений, заявленных в ПТДЭГ, сведениям, содержащимся в документах, подтверждающих сведения, заявленные в ПТДЭГ;</w:t>
      </w:r>
    </w:p>
    <w:p w:rsidR="00F75E4F" w:rsidRDefault="00F75E4F">
      <w:pPr>
        <w:pStyle w:val="newncpi"/>
      </w:pPr>
      <w:r>
        <w:t>необходимости дополнения сведений, заявленных в ПТДЭГ;</w:t>
      </w:r>
    </w:p>
    <w:p w:rsidR="00F75E4F" w:rsidRDefault="00F75E4F">
      <w:pPr>
        <w:pStyle w:val="newncpi"/>
      </w:pPr>
      <w:r>
        <w:t>в) выявление необходимости внесения изменений (дополнений) в сведения, заявленные в ПТДЭГ, по результатам рассмотрения жалоб на решения, действия (бездействие) таможенных органов и должностных лиц либо на основании вступивших в законную силу решений судебных органов государств-членов;</w:t>
      </w:r>
    </w:p>
    <w:p w:rsidR="00F75E4F" w:rsidRDefault="00F75E4F">
      <w:pPr>
        <w:pStyle w:val="newncpi"/>
      </w:pPr>
      <w:r>
        <w:t>г) выявление необходимости внесения изменений (дополнений) в записи (отметки) в графах ПТДЭГ, заполняемых должностным лицом.</w:t>
      </w:r>
    </w:p>
    <w:p w:rsidR="00F75E4F" w:rsidRDefault="00F75E4F">
      <w:pPr>
        <w:pStyle w:val="numheader"/>
      </w:pPr>
      <w:r>
        <w:t>V. Порядок совершения таможенных операций, связанных с изменением (дополнением) сведений, заявленных в ПТДЭГ, после выпуска товаров по обращению с разрешения таможенного органа</w:t>
      </w:r>
    </w:p>
    <w:p w:rsidR="00F75E4F" w:rsidRDefault="00F75E4F">
      <w:pPr>
        <w:pStyle w:val="point"/>
      </w:pPr>
      <w:r>
        <w:t>30. Изменение (дополнение) сведений, заявленных в ПТДЭГ, после выпуска товаров по обращению осуществляется с разрешения таможенного органа.</w:t>
      </w:r>
    </w:p>
    <w:p w:rsidR="00F75E4F" w:rsidRDefault="00F75E4F">
      <w:pPr>
        <w:pStyle w:val="point"/>
      </w:pPr>
      <w:r>
        <w:lastRenderedPageBreak/>
        <w:t xml:space="preserve">31. Для изменения (дополнения) сведений, заявленных в ПТДЭГ, после выпуска товаров таможенный представитель подает в таможенный орган обращение и надлежащим образом </w:t>
      </w:r>
      <w:proofErr w:type="gramStart"/>
      <w:r>
        <w:t>заполненную</w:t>
      </w:r>
      <w:proofErr w:type="gramEnd"/>
      <w:r>
        <w:t xml:space="preserve"> КПТДЭГ.</w:t>
      </w:r>
    </w:p>
    <w:p w:rsidR="00F75E4F" w:rsidRDefault="00F75E4F">
      <w:pPr>
        <w:pStyle w:val="newncpi"/>
      </w:pPr>
      <w:r>
        <w:t>КПТДЭГ не подается в случае необходимости внесения изменений (дополнений) исключительно в записи (отметки) в графах ПТДЭГ, заполняемых должностным лицом.</w:t>
      </w:r>
    </w:p>
    <w:p w:rsidR="00F75E4F" w:rsidRDefault="00F75E4F">
      <w:pPr>
        <w:pStyle w:val="point"/>
      </w:pPr>
      <w:r>
        <w:t>32. Обращение и КПТДЭГ подаются таможенным представителем в виде электронного документа.</w:t>
      </w:r>
    </w:p>
    <w:p w:rsidR="00F75E4F" w:rsidRDefault="00F75E4F">
      <w:pPr>
        <w:pStyle w:val="newncpi"/>
      </w:pPr>
      <w:r>
        <w:t>Обращение и КПТДЭГ подаются в виде документа на бумажном носителе в случае, если у таможенного органа отсутствует техническая возможность для принятия обращения и КПТДЭГ в виде электронных документов.</w:t>
      </w:r>
    </w:p>
    <w:p w:rsidR="00F75E4F" w:rsidRDefault="00F75E4F">
      <w:pPr>
        <w:pStyle w:val="point"/>
      </w:pPr>
      <w:r>
        <w:t>33. В обращении, составленном в произвольной форме, указываются регистрационный номер ПТДЭГ, перечень изменений (дополнений) в сведения, заявленные в ПТДЭГ, и обоснование необходимости таких изменений (дополнений).</w:t>
      </w:r>
    </w:p>
    <w:p w:rsidR="00F75E4F" w:rsidRDefault="00F75E4F">
      <w:pPr>
        <w:pStyle w:val="point"/>
      </w:pPr>
      <w:r>
        <w:t>34. </w:t>
      </w:r>
      <w:proofErr w:type="gramStart"/>
      <w:r>
        <w:t xml:space="preserve">В Республике Армения, Республике Беларусь, Республике Казахстан и </w:t>
      </w:r>
      <w:proofErr w:type="spellStart"/>
      <w:r>
        <w:t>Кыргызской</w:t>
      </w:r>
      <w:proofErr w:type="spellEnd"/>
      <w:r>
        <w:t xml:space="preserve"> Республике в случае, если обращение содержит сведения, необходимые в соответствии с законодательством государства-члена для возврата (зачета) излишне уплаченных и (или) излишне взысканных сумм таможенных платежей, оно рассматривается в качестве заявления на возврат (зачет), если согласно законодательству государства-члена возврат (зачет) излишне уплаченных и (или) излишне взысканных сумм таможенных платежей производится по заявлению</w:t>
      </w:r>
      <w:proofErr w:type="gramEnd"/>
      <w:r>
        <w:t xml:space="preserve"> плательщика.</w:t>
      </w:r>
    </w:p>
    <w:p w:rsidR="00F75E4F" w:rsidRDefault="00F75E4F">
      <w:pPr>
        <w:pStyle w:val="point"/>
      </w:pPr>
      <w:r>
        <w:t xml:space="preserve">35. Обращение и КПТДЭГ (либо только обращение, если КПТДЭГ не подается в соответствии с абзацем вторым пункта 31 настоящего Порядка) подаются в таможенный орган, в котором </w:t>
      </w:r>
      <w:proofErr w:type="gramStart"/>
      <w:r>
        <w:t>зарегистрирована</w:t>
      </w:r>
      <w:proofErr w:type="gramEnd"/>
      <w:r>
        <w:t xml:space="preserve"> ПТДЭГ, сведения которой изменяются (дополняются), либо в иной таможенный орган, определенный в соответствии с законодательством государства-члена.</w:t>
      </w:r>
    </w:p>
    <w:p w:rsidR="00F75E4F" w:rsidRDefault="00F75E4F">
      <w:pPr>
        <w:pStyle w:val="newncpi"/>
      </w:pPr>
      <w:r>
        <w:t>Таможенный орган регистрирует обращение.</w:t>
      </w:r>
    </w:p>
    <w:p w:rsidR="00F75E4F" w:rsidRDefault="00F75E4F">
      <w:pPr>
        <w:pStyle w:val="newncpi"/>
      </w:pPr>
      <w:r>
        <w:t>При подаче обращения в виде электронного документа таможенный орган направляет таможенному представителю в электронной форме сведения о дате регистрации обращения.</w:t>
      </w:r>
    </w:p>
    <w:p w:rsidR="00F75E4F" w:rsidRDefault="00F75E4F">
      <w:pPr>
        <w:pStyle w:val="newncpi"/>
      </w:pPr>
      <w:r>
        <w:t>При подаче обращения в виде документа на бумажном носителе таможенный орган указывает в КПТДЭГ, представленной вместе с обращением, дату регистрации обращения в соответствии с абзацем седьмым пункта 17 Порядка заполнения КПТДЭГ.</w:t>
      </w:r>
    </w:p>
    <w:p w:rsidR="00F75E4F" w:rsidRDefault="00F75E4F">
      <w:pPr>
        <w:pStyle w:val="newncpi"/>
      </w:pPr>
      <w:r>
        <w:t>Таможенный орган фиксирует дату подачи КПТДЭГ при ее представлении вместе с обращением.</w:t>
      </w:r>
    </w:p>
    <w:p w:rsidR="00F75E4F" w:rsidRDefault="00F75E4F">
      <w:pPr>
        <w:pStyle w:val="point"/>
      </w:pPr>
      <w:r>
        <w:t>36. Рассмотрение таможенным органом обращения осуществляется в соответствии с законодательством государства-члена в установленный срок, который не может превышать 30 календарных дней со дня его регистрации.</w:t>
      </w:r>
    </w:p>
    <w:p w:rsidR="00F75E4F" w:rsidRDefault="00F75E4F">
      <w:pPr>
        <w:pStyle w:val="point"/>
      </w:pPr>
      <w:r>
        <w:t>37. Таможенный орган, рассматривающий обращение, проводит таможенный контроль в порядке, установленном Кодексом.</w:t>
      </w:r>
    </w:p>
    <w:p w:rsidR="00F75E4F" w:rsidRDefault="00F75E4F">
      <w:pPr>
        <w:pStyle w:val="point"/>
      </w:pPr>
      <w:r>
        <w:t>38. Таможенный орган разрешает изменение (дополнение) сведений, заявленных в ПТДЭГ, при соблюдении следующих условий:</w:t>
      </w:r>
    </w:p>
    <w:p w:rsidR="00F75E4F" w:rsidRDefault="00F75E4F">
      <w:pPr>
        <w:pStyle w:val="newncpi"/>
      </w:pPr>
      <w:r>
        <w:t>а) обращение и КПТДЭГ (либо только обращение, если КПТДЭГ не подается в соответствии с абзацем вторым пункта 31 настоящего Порядка) поступили в таможенный орган, указанный в абзаце первом пункта 35 настоящего Порядка, в пределах срока проведения таможенного контроля, определенного в соответствии с пунктом 7 статьи 310 Кодекса;</w:t>
      </w:r>
    </w:p>
    <w:p w:rsidR="00F75E4F" w:rsidRDefault="00F75E4F">
      <w:pPr>
        <w:pStyle w:val="newncpi"/>
      </w:pPr>
      <w:r>
        <w:t>б) изменение (дополнение) сведений, заявленных в ПТДЭГ, не влечет за собой несоблюдения положений подпунктов «а» и «б» пункта 2 Решения Коллегии Евразийской экономической комиссии от 16 октября 2018 г. № 158;</w:t>
      </w:r>
    </w:p>
    <w:p w:rsidR="00F75E4F" w:rsidRDefault="00F75E4F">
      <w:pPr>
        <w:pStyle w:val="newncpi"/>
      </w:pPr>
      <w:r>
        <w:t>в) выполнены требования, предусмотренные пунктами 2 (при представлении обращения вместе с КПТДЭГ), 3–5 и 30–33 настоящего Порядка;</w:t>
      </w:r>
    </w:p>
    <w:p w:rsidR="00F75E4F" w:rsidRDefault="00F75E4F">
      <w:pPr>
        <w:pStyle w:val="newncpi"/>
      </w:pPr>
      <w:proofErr w:type="gramStart"/>
      <w:r>
        <w:t>г) при проведении таможенного контроля после выпуска товаров таможенным органом не выявлено иных сведений, кроме представленных для внесения в ПТДЭГ и указанных в обращении и КПТДЭГ (либо только в обращении, если КПТДЭГ не подается в соответствии с абзацем вторым пункта 31 настоящего Порядка).</w:t>
      </w:r>
      <w:proofErr w:type="gramEnd"/>
    </w:p>
    <w:p w:rsidR="00F75E4F" w:rsidRDefault="00F75E4F">
      <w:pPr>
        <w:pStyle w:val="point"/>
      </w:pPr>
      <w:r>
        <w:lastRenderedPageBreak/>
        <w:t>39. Регистрация КПТДЭГ осуществляется в соответствии с пунктом 12 настоящего Порядка.</w:t>
      </w:r>
    </w:p>
    <w:p w:rsidR="00F75E4F" w:rsidRDefault="00F75E4F">
      <w:pPr>
        <w:pStyle w:val="point"/>
      </w:pPr>
      <w:r>
        <w:t>40. </w:t>
      </w:r>
      <w:proofErr w:type="gramStart"/>
      <w:r>
        <w:t>Если изменение (дополнение) сведений, заявленных в ПТДЭГ, влияет на размер исчисленных и (или) подлежащих уплате таможенных платежей, таможенным органом не позднее 1 рабочего дня, следующего за днем регистрации КПТДЭГ, формируется с учетом вносимых изменений (дополнений) и направляется таможенному представителю в соответствии с абзацами третьим – пятым пункта 13 настоящего Порядка документ об уплате в виде электронного документа или документа на бумажном</w:t>
      </w:r>
      <w:proofErr w:type="gramEnd"/>
      <w:r>
        <w:t xml:space="preserve"> носителе (в зависимости от того, в каком виде </w:t>
      </w:r>
      <w:proofErr w:type="gramStart"/>
      <w:r>
        <w:t>подана</w:t>
      </w:r>
      <w:proofErr w:type="gramEnd"/>
      <w:r>
        <w:t xml:space="preserve"> КПТДЭГ).</w:t>
      </w:r>
    </w:p>
    <w:p w:rsidR="00F75E4F" w:rsidRDefault="00F75E4F">
      <w:pPr>
        <w:pStyle w:val="point"/>
      </w:pPr>
      <w:r>
        <w:t>41. В случае необходимости внесения изменений (дополнений) исключительно в записи (отметки) в заполняемых должностным лицом графах ПТДЭГ в виде электронного документа такие изменения (дополнения) вносятся должностным лицом в ПТДЭГ с использованием информационной системы таможенного органа. ПТДЭГ в виде электронного документа с внесенными изменениями (дополнениями) либо информация о таких изменениях (дополнениях) направляется таможенному представителю в электронной форме в срок, не превышающий 1 рабочего дня со дня внесения этих изменений (дополнений).</w:t>
      </w:r>
    </w:p>
    <w:p w:rsidR="00F75E4F" w:rsidRDefault="00F75E4F">
      <w:pPr>
        <w:pStyle w:val="newncpi"/>
      </w:pPr>
      <w:r>
        <w:t>В случае необходимости внесения изменений (дополнений) исключительно в записи (отметки) в заполняемых должностным лицом графах ПТДЭГ в виде документа на бумажном носителе такие изменения (дополнения) вносятся должностным лицом в ПТДЭГ от руки и заверяются подписью и оттиском личной номерной печати (при наличии) с указанием даты внесения изменений (дополнений).</w:t>
      </w:r>
    </w:p>
    <w:p w:rsidR="00F75E4F" w:rsidRDefault="00F75E4F">
      <w:pPr>
        <w:pStyle w:val="newncpi"/>
      </w:pPr>
      <w:r>
        <w:t>Заверенная таможенным органом копия ПТДЭГ в виде документа на бумажном носителе с внесенными изменениями (дополнениями) вручается таможенному представителю под подпись либо направляется заказным почтовым отправлением с уведомлением о вручении в срок, не превышающий 3 рабочих дней со дня внесения этих изменений (дополнений). В Республике Беларусь указанный документ направляется простым почтовым отправлением.</w:t>
      </w:r>
    </w:p>
    <w:p w:rsidR="00F75E4F" w:rsidRDefault="00F75E4F">
      <w:pPr>
        <w:pStyle w:val="point"/>
      </w:pPr>
      <w:r>
        <w:t xml:space="preserve">42. При несоблюдении условий, предусмотренных пунктом 38 настоящего Порядка, таможенный орган отказывает в изменении (дополнении) сведений, заявленных в ПТДЭГ, путем оформления отказа в регистрации КПТДЭГ в порядке, предусмотренном пунктами 14 и 15 настоящего Порядка (с указанием причин отказа и даты принятия решения в формате </w:t>
      </w:r>
      <w:proofErr w:type="spellStart"/>
      <w:r>
        <w:t>дд.мм</w:t>
      </w:r>
      <w:proofErr w:type="gramStart"/>
      <w:r>
        <w:t>.г</w:t>
      </w:r>
      <w:proofErr w:type="gramEnd"/>
      <w:r>
        <w:t>ггг</w:t>
      </w:r>
      <w:proofErr w:type="spellEnd"/>
      <w:r>
        <w:t xml:space="preserve"> (день, месяц, календарный год)).</w:t>
      </w:r>
    </w:p>
    <w:p w:rsidR="00F75E4F" w:rsidRDefault="00F75E4F">
      <w:pPr>
        <w:pStyle w:val="newncpi"/>
      </w:pPr>
      <w:r>
        <w:t>При представлении в случае, предусмотренном абзацем вторым пункта 31 настоящего Порядка, только обращения отказ в изменении (дополнении) записей (отметок) в графах ПТДЭГ, заполняемых должностным лицом, оформляется путем направления ответа таможенному представителю по результатам рассмотрения обращения.</w:t>
      </w:r>
    </w:p>
    <w:p w:rsidR="00F75E4F" w:rsidRDefault="00F75E4F">
      <w:pPr>
        <w:pStyle w:val="numheader"/>
      </w:pPr>
      <w:r>
        <w:t>VI. Порядок совершения таможенных операций, связанных с изменением (дополнением) сведений, заявленных в ПТДЭГ, после выпуска товаров по решению таможенного органа</w:t>
      </w:r>
    </w:p>
    <w:p w:rsidR="00F75E4F" w:rsidRDefault="00F75E4F">
      <w:pPr>
        <w:pStyle w:val="point"/>
      </w:pPr>
      <w:r>
        <w:t xml:space="preserve">43. Решение таможенного органа о внесении изменений (дополнений) в сведения, заявленные в ПТДЭГ, после выпуска товаров (далее – решение) оформляется в виде электронного документа или документа на бумажном носителе (в зависимости от того, в каком виде </w:t>
      </w:r>
      <w:proofErr w:type="gramStart"/>
      <w:r>
        <w:t>подана</w:t>
      </w:r>
      <w:proofErr w:type="gramEnd"/>
      <w:r>
        <w:t xml:space="preserve"> ПТДЭГ).</w:t>
      </w:r>
    </w:p>
    <w:p w:rsidR="00F75E4F" w:rsidRDefault="00F75E4F">
      <w:pPr>
        <w:pStyle w:val="point"/>
      </w:pPr>
      <w:r>
        <w:t>44. Решение в виде документа на бумажном носителе оформляется на листе бумаги формата А</w:t>
      </w:r>
      <w:proofErr w:type="gramStart"/>
      <w:r>
        <w:t>4</w:t>
      </w:r>
      <w:proofErr w:type="gramEnd"/>
      <w:r>
        <w:t xml:space="preserve"> по форме согласно приложению № 2.</w:t>
      </w:r>
    </w:p>
    <w:p w:rsidR="00F75E4F" w:rsidRDefault="00F75E4F">
      <w:pPr>
        <w:pStyle w:val="newncpi"/>
      </w:pPr>
      <w:r>
        <w:t>Решение в виде электронного документа должно содержать сведения, предусмотренные приложением № 2 к настоящему Порядку.</w:t>
      </w:r>
    </w:p>
    <w:p w:rsidR="00F75E4F" w:rsidRDefault="00F75E4F">
      <w:pPr>
        <w:pStyle w:val="point"/>
      </w:pPr>
      <w:r>
        <w:t>45. Решение в виде электронного документа направляется таможенному представителю не позднее 1 рабочего дня со дня его принятия.</w:t>
      </w:r>
    </w:p>
    <w:p w:rsidR="00F75E4F" w:rsidRDefault="00F75E4F">
      <w:pPr>
        <w:pStyle w:val="newncpi"/>
      </w:pPr>
      <w:r>
        <w:t>Сведения о дате и времени получения таможенным представителем решения в виде электронного документа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p w:rsidR="00F75E4F" w:rsidRDefault="00F75E4F">
      <w:pPr>
        <w:pStyle w:val="newncpi"/>
      </w:pPr>
      <w:r>
        <w:lastRenderedPageBreak/>
        <w:t>Решение в виде документа на бумажном носителе вручается таможенному представителю под подпись либо направляется заказным почтовым отправлением с уведомлением о вручении в срок, не превышающий 5 рабочих дней со дня его принятия.</w:t>
      </w:r>
    </w:p>
    <w:p w:rsidR="00F75E4F" w:rsidRDefault="00F75E4F">
      <w:pPr>
        <w:pStyle w:val="point"/>
      </w:pPr>
      <w:r>
        <w:t>46. В качестве решения может рассматриваться иное решение таможенного органа, принятое по результатам таможенного контроля, если такое решение содержит:</w:t>
      </w:r>
    </w:p>
    <w:p w:rsidR="00F75E4F" w:rsidRDefault="00F75E4F">
      <w:pPr>
        <w:pStyle w:val="newncpi"/>
      </w:pPr>
      <w:r>
        <w:t>требование о внесении изменений (дополнений) в сведения, заявленные в ПТДЭГ;</w:t>
      </w:r>
    </w:p>
    <w:p w:rsidR="00F75E4F" w:rsidRDefault="00F75E4F">
      <w:pPr>
        <w:pStyle w:val="newncpi"/>
      </w:pPr>
      <w:r>
        <w:t>сведения о регистрационном номере ПТДЭГ, перечень изменений (дополнений), вносимых в сведения, заявленные в ПТДЭГ;</w:t>
      </w:r>
    </w:p>
    <w:p w:rsidR="00F75E4F" w:rsidRDefault="00F75E4F">
      <w:pPr>
        <w:pStyle w:val="newncpi"/>
      </w:pPr>
      <w:r>
        <w:t>основание для изменения (дополнения) сведений, заявленных в ПТДЭГ.</w:t>
      </w:r>
    </w:p>
    <w:p w:rsidR="00F75E4F" w:rsidRDefault="00F75E4F">
      <w:pPr>
        <w:pStyle w:val="newncpi"/>
      </w:pPr>
      <w:r>
        <w:t>В Республике Беларусь такое решение должно содержать срок представления в таможенный орган КПТДЭГ.</w:t>
      </w:r>
    </w:p>
    <w:p w:rsidR="00F75E4F" w:rsidRDefault="00F75E4F">
      <w:pPr>
        <w:pStyle w:val="point"/>
      </w:pPr>
      <w:r>
        <w:t xml:space="preserve">47. В Республике Армения, Республике Казахстан, </w:t>
      </w:r>
      <w:proofErr w:type="spellStart"/>
      <w:r>
        <w:t>Кыргызской</w:t>
      </w:r>
      <w:proofErr w:type="spellEnd"/>
      <w:r>
        <w:t xml:space="preserve"> Республике и Российской Федерации одновременно с решением должностным лицом оформляются в виде электронных документов или документов на бумажном носителе (в зависимости от того, как оформлено решение) и направляются таможенному представителю:</w:t>
      </w:r>
    </w:p>
    <w:p w:rsidR="00F75E4F" w:rsidRDefault="00F75E4F">
      <w:pPr>
        <w:pStyle w:val="newncpi"/>
      </w:pPr>
      <w:r>
        <w:t xml:space="preserve">КПТДЭГ, </w:t>
      </w:r>
      <w:proofErr w:type="gramStart"/>
      <w:r>
        <w:t>зарегистрированная</w:t>
      </w:r>
      <w:proofErr w:type="gramEnd"/>
      <w:r>
        <w:t xml:space="preserve"> путем присвоения регистрационного номера, формируемого в порядке, определенном абзацами вторым–шестым пункта 17 Порядка заполнения КПТДЭГ;</w:t>
      </w:r>
    </w:p>
    <w:p w:rsidR="00F75E4F" w:rsidRDefault="00F75E4F">
      <w:pPr>
        <w:pStyle w:val="newncpi"/>
      </w:pPr>
      <w:r>
        <w:t>документ об уплате (в случае, если внесение изменений (дополнений) в сведения, заявленные в ПТДЭГ, влияет на размер исчисленных и (или) подлежащих уплате таможенных платежей).</w:t>
      </w:r>
    </w:p>
    <w:p w:rsidR="00F75E4F" w:rsidRDefault="00F75E4F">
      <w:pPr>
        <w:pStyle w:val="newncpi"/>
      </w:pPr>
      <w:proofErr w:type="gramStart"/>
      <w:r>
        <w:t>В Республике Беларусь в случае, если внесение изменений (дополнений) в сведения, заявленные в ПТДЭГ, влияет на размер исчисленных и (или) подлежащих уплате таможенных платежей, одновременно с решением должностным лицом формируется и направляется таможенному представителю в соответствии с абзацами третьим – пятым пункта 13 настоящего Порядка документ об уплате в виде электронного документа или документа на бумажном носителе (в зависимости от того</w:t>
      </w:r>
      <w:proofErr w:type="gramEnd"/>
      <w:r>
        <w:t>, как оформлено решение).</w:t>
      </w:r>
    </w:p>
    <w:p w:rsidR="00F75E4F" w:rsidRDefault="00F75E4F">
      <w:pPr>
        <w:pStyle w:val="point"/>
      </w:pPr>
      <w:r>
        <w:t>48. </w:t>
      </w:r>
      <w:proofErr w:type="gramStart"/>
      <w:r>
        <w:t>В Республике Беларусь таможенный представитель исходя из сведений, указанных таможенным органом в решении, в срок, не превышающий 10 рабочих дней со дня получения таможенным представителем решения, подает в таможенный орган, в котором зарегистрирована ПТДЭГ, сведения которой изменяются (дополняются), КПТДЭГ, а в случае уплаты таможенных платежей – также документы и (или) сведения, подтверждающие их уплату.</w:t>
      </w:r>
      <w:proofErr w:type="gramEnd"/>
    </w:p>
    <w:p w:rsidR="00F75E4F" w:rsidRDefault="00F75E4F">
      <w:pPr>
        <w:pStyle w:val="newncpi"/>
      </w:pPr>
      <w:r>
        <w:t>В случае если внесение изменений (дополнений) в сведения, заявленные в ПТДЭГ, влечет за собой уплату таможенных платежей, срок направления таможенным представителем указанных документов и сведений может превышать срок, установленный абзацем первым настоящего пункта, если это предусмотрено законодательством Республики Беларусь.</w:t>
      </w:r>
    </w:p>
    <w:p w:rsidR="00F75E4F" w:rsidRDefault="00F75E4F">
      <w:pPr>
        <w:pStyle w:val="newncpi"/>
      </w:pPr>
      <w:r>
        <w:t>Таможенный орган фиксирует дату подачи КПТДЭГ в соответствии с пунктом 10 настоящего Порядка.</w:t>
      </w:r>
    </w:p>
    <w:p w:rsidR="00F75E4F" w:rsidRDefault="00F75E4F">
      <w:pPr>
        <w:pStyle w:val="newncpi"/>
      </w:pPr>
      <w:r>
        <w:t xml:space="preserve">В случае если КПТДЭГ </w:t>
      </w:r>
      <w:proofErr w:type="gramStart"/>
      <w:r>
        <w:t>заполнена</w:t>
      </w:r>
      <w:proofErr w:type="gramEnd"/>
      <w:r>
        <w:t xml:space="preserve"> в соответствии с решением, должностное лицо в срок, не превышающий 5 рабочих дней со дня, следующего за днем представления в таможенный орган КПТДЭГ, регистрирует КПТДЭГ согласно пункту 12 настоящего Порядка.</w:t>
      </w:r>
    </w:p>
    <w:p w:rsidR="00F75E4F" w:rsidRDefault="00F75E4F">
      <w:pPr>
        <w:pStyle w:val="newncpi"/>
      </w:pPr>
      <w:r>
        <w:t>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а также о регистрационном номере КПТДЭГ.</w:t>
      </w:r>
    </w:p>
    <w:p w:rsidR="00F75E4F" w:rsidRDefault="00F75E4F">
      <w:pPr>
        <w:pStyle w:val="newncpi"/>
      </w:pPr>
      <w:r>
        <w:t>При подаче КПТДЭГ в виде документа на бумажном носителе таможенный орган проставляет в графе «А» КПТДЭГ отметк</w:t>
      </w:r>
      <w:proofErr w:type="gramStart"/>
      <w:r>
        <w:t>у о ее</w:t>
      </w:r>
      <w:proofErr w:type="gramEnd"/>
      <w:r>
        <w:t xml:space="preserve"> регистрации в соответствии с пунктом 17 Порядка заполнения КПТДЭГ.</w:t>
      </w:r>
    </w:p>
    <w:p w:rsidR="00F75E4F" w:rsidRDefault="00F75E4F">
      <w:pPr>
        <w:pStyle w:val="newncpi"/>
      </w:pPr>
      <w:r>
        <w:t>В случае если КПТДЭГ не соответствует решению либо КПТДЭГ не была подана в таможенный орган в пределах срока, установленного абзацем первым настоящего пункта, или иного срока в соответствии с абзацем вторым настоящего пункта, КПТДЭГ заполняется должностным лицом.</w:t>
      </w:r>
    </w:p>
    <w:p w:rsidR="00F75E4F" w:rsidRDefault="00F75E4F">
      <w:pPr>
        <w:pStyle w:val="newncpi"/>
      </w:pPr>
      <w:proofErr w:type="gramStart"/>
      <w:r>
        <w:t xml:space="preserve">Должностное лицо направляет таможенному представителю КПТДЭГ в срок, не превышающий 15 рабочих дней со дня истечения срока, установленного абзацем первым </w:t>
      </w:r>
      <w:r>
        <w:lastRenderedPageBreak/>
        <w:t>настоящего пункта, или иного срока в соответствии с абзацем вторым настоящего пункта либо со дня поступления в таможенный орган почтового отправления с отметкой о невручении адресату решения, если оно было направлено в виде документа на бумажном носителе.</w:t>
      </w:r>
      <w:proofErr w:type="gramEnd"/>
    </w:p>
    <w:p w:rsidR="00F75E4F" w:rsidRDefault="00F75E4F">
      <w:pPr>
        <w:pStyle w:val="newncpi"/>
      </w:pPr>
      <w:r>
        <w:t>В случае если внесение изменений (дополнений) в сведения, заявленные в ПТДЭГ, влечет за собой уплату таможенных платежей, срок направления таможенному представителю КПТДЭГ может превышать срок, установленный абзацем восьмым настоящего пункта, если такой срок предусмотрен законодательством Республики Беларусь.</w:t>
      </w:r>
    </w:p>
    <w:p w:rsidR="00F75E4F" w:rsidRDefault="00F75E4F">
      <w:pPr>
        <w:pStyle w:val="point"/>
      </w:pPr>
      <w:r>
        <w:t>49. Внесение изменений (дополнений) исключительно в записи (отметки) в графах ПТДЭГ, заполняемых должностным лицом, осуществляется в соответствии с пунктом 41 настоящего Порядка.</w:t>
      </w:r>
    </w:p>
    <w:p w:rsidR="00F75E4F" w:rsidRDefault="00F75E4F">
      <w:pPr>
        <w:pStyle w:val="newncpi"/>
      </w:pPr>
      <w:r>
        <w:t> </w:t>
      </w:r>
    </w:p>
    <w:p w:rsidR="00F75E4F" w:rsidRDefault="00F75E4F">
      <w:pPr>
        <w:rPr>
          <w:rFonts w:eastAsia="Times New Roman"/>
        </w:rPr>
        <w:sectPr w:rsidR="00F75E4F" w:rsidSect="00F75E4F">
          <w:pgSz w:w="11906" w:h="16838"/>
          <w:pgMar w:top="567" w:right="1134" w:bottom="567" w:left="1417" w:header="280" w:footer="0" w:gutter="0"/>
          <w:cols w:space="720"/>
          <w:docGrid w:linePitch="299"/>
        </w:sectPr>
      </w:pPr>
    </w:p>
    <w:p w:rsidR="00F75E4F" w:rsidRDefault="00F75E4F">
      <w:pPr>
        <w:pStyle w:val="newncpi"/>
      </w:pPr>
      <w:r>
        <w:lastRenderedPageBreak/>
        <w:t> </w:t>
      </w:r>
    </w:p>
    <w:tbl>
      <w:tblPr>
        <w:tblW w:w="5000" w:type="pct"/>
        <w:tblCellMar>
          <w:left w:w="0" w:type="dxa"/>
          <w:right w:w="0" w:type="dxa"/>
        </w:tblCellMar>
        <w:tblLook w:val="04A0"/>
      </w:tblPr>
      <w:tblGrid>
        <w:gridCol w:w="5393"/>
        <w:gridCol w:w="3973"/>
      </w:tblGrid>
      <w:tr w:rsidR="00F75E4F">
        <w:tc>
          <w:tcPr>
            <w:tcW w:w="2879" w:type="pct"/>
            <w:tcMar>
              <w:top w:w="0" w:type="dxa"/>
              <w:left w:w="6" w:type="dxa"/>
              <w:bottom w:w="0" w:type="dxa"/>
              <w:right w:w="6" w:type="dxa"/>
            </w:tcMar>
            <w:hideMark/>
          </w:tcPr>
          <w:p w:rsidR="00F75E4F" w:rsidRDefault="00F75E4F">
            <w:pPr>
              <w:pStyle w:val="newncpi"/>
            </w:pPr>
            <w:r>
              <w:t> </w:t>
            </w:r>
          </w:p>
        </w:tc>
        <w:tc>
          <w:tcPr>
            <w:tcW w:w="2121" w:type="pct"/>
            <w:tcMar>
              <w:top w:w="0" w:type="dxa"/>
              <w:left w:w="6" w:type="dxa"/>
              <w:bottom w:w="0" w:type="dxa"/>
              <w:right w:w="6" w:type="dxa"/>
            </w:tcMar>
            <w:hideMark/>
          </w:tcPr>
          <w:p w:rsidR="00F75E4F" w:rsidRDefault="00F75E4F">
            <w:pPr>
              <w:pStyle w:val="append1"/>
            </w:pPr>
            <w:r>
              <w:t>Приложение № 1</w:t>
            </w:r>
          </w:p>
          <w:p w:rsidR="00F75E4F" w:rsidRDefault="00F75E4F">
            <w:pPr>
              <w:pStyle w:val="append"/>
            </w:pPr>
            <w:r>
              <w:t>к Порядку совершения таможенных</w:t>
            </w:r>
            <w:r>
              <w:br/>
              <w:t>операций, связанных с изменением</w:t>
            </w:r>
            <w:r>
              <w:br/>
              <w:t>(дополнением) сведений, заявленных</w:t>
            </w:r>
            <w:r>
              <w:br/>
              <w:t>в пассажирской таможенной декларации</w:t>
            </w:r>
            <w:r>
              <w:br/>
              <w:t xml:space="preserve">для </w:t>
            </w:r>
            <w:proofErr w:type="spellStart"/>
            <w:proofErr w:type="gramStart"/>
            <w:r>
              <w:t>экспресс-грузов</w:t>
            </w:r>
            <w:proofErr w:type="spellEnd"/>
            <w:proofErr w:type="gramEnd"/>
          </w:p>
        </w:tc>
      </w:tr>
    </w:tbl>
    <w:p w:rsidR="00F75E4F" w:rsidRDefault="00F75E4F">
      <w:pPr>
        <w:pStyle w:val="newncpi"/>
      </w:pPr>
      <w:r>
        <w:t> </w:t>
      </w:r>
    </w:p>
    <w:p w:rsidR="00F75E4F" w:rsidRDefault="00F75E4F">
      <w:pPr>
        <w:pStyle w:val="onestring"/>
      </w:pPr>
      <w:r>
        <w:t>(форма)</w:t>
      </w:r>
    </w:p>
    <w:p w:rsidR="00F75E4F" w:rsidRDefault="00F75E4F">
      <w:pPr>
        <w:pStyle w:val="titlep"/>
      </w:pPr>
      <w:r>
        <w:t>ТРЕБОВАНИЕ</w:t>
      </w:r>
      <w:r>
        <w:br/>
        <w:t xml:space="preserve">о внесении изменений (дополнений) в сведения, заявленные в пассажирской таможенной декларации для </w:t>
      </w:r>
      <w:proofErr w:type="spellStart"/>
      <w:proofErr w:type="gramStart"/>
      <w:r>
        <w:t>экспресс-грузов</w:t>
      </w:r>
      <w:proofErr w:type="spellEnd"/>
      <w:proofErr w:type="gramEnd"/>
      <w:r>
        <w:t>, до выпуска товаров</w:t>
      </w:r>
    </w:p>
    <w:p w:rsidR="00F75E4F" w:rsidRDefault="00F75E4F">
      <w:pPr>
        <w:pStyle w:val="newncpi0"/>
        <w:jc w:val="center"/>
      </w:pPr>
      <w:r>
        <w:t>от «__» ______________ 20__ г.</w:t>
      </w:r>
    </w:p>
    <w:p w:rsidR="00F75E4F" w:rsidRDefault="00F75E4F">
      <w:pPr>
        <w:pStyle w:val="newncpi"/>
      </w:pPr>
      <w:r>
        <w:t> </w:t>
      </w:r>
    </w:p>
    <w:tbl>
      <w:tblPr>
        <w:tblW w:w="5000" w:type="pct"/>
        <w:tblCellMar>
          <w:left w:w="0" w:type="dxa"/>
          <w:right w:w="0" w:type="dxa"/>
        </w:tblCellMar>
        <w:tblLook w:val="04A0"/>
      </w:tblPr>
      <w:tblGrid>
        <w:gridCol w:w="4115"/>
        <w:gridCol w:w="1420"/>
        <w:gridCol w:w="3831"/>
      </w:tblGrid>
      <w:tr w:rsidR="00F75E4F">
        <w:trPr>
          <w:trHeight w:val="238"/>
        </w:trPr>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newncpi0"/>
              <w:jc w:val="center"/>
            </w:pPr>
            <w:r>
              <w:t>Код таможенного органа</w:t>
            </w:r>
            <w:r>
              <w:br/>
              <w:t> </w:t>
            </w:r>
          </w:p>
        </w:tc>
        <w:tc>
          <w:tcPr>
            <w:tcW w:w="758"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newncpi0"/>
              <w:jc w:val="center"/>
            </w:pPr>
            <w:r>
              <w:t> </w:t>
            </w:r>
          </w:p>
        </w:tc>
        <w:tc>
          <w:tcPr>
            <w:tcW w:w="20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newncpi0"/>
              <w:jc w:val="center"/>
            </w:pPr>
            <w:r>
              <w:t>Таможенный представитель</w:t>
            </w:r>
            <w:r>
              <w:br/>
              <w:t> </w:t>
            </w:r>
          </w:p>
        </w:tc>
      </w:tr>
    </w:tbl>
    <w:p w:rsidR="00F75E4F" w:rsidRDefault="00F75E4F">
      <w:pPr>
        <w:pStyle w:val="newncpi"/>
      </w:pPr>
      <w:r>
        <w:t> </w:t>
      </w:r>
    </w:p>
    <w:p w:rsidR="00F75E4F" w:rsidRDefault="00F75E4F">
      <w:pPr>
        <w:pStyle w:val="newncpi"/>
      </w:pPr>
      <w:r>
        <w:t xml:space="preserve">В соответствии с пунктом 2 статьи 112 Таможенного кодекса Евразийского экономического союза уведомляем, что в ходе проведения таможенного контроля в отношении товаров и сведений, заявленных в пассажирской таможенной декларации для </w:t>
      </w:r>
      <w:proofErr w:type="spellStart"/>
      <w:proofErr w:type="gramStart"/>
      <w:r>
        <w:t>экспресс-грузов</w:t>
      </w:r>
      <w:proofErr w:type="spellEnd"/>
      <w:proofErr w:type="gramEnd"/>
      <w:r>
        <w:t xml:space="preserve"> с регистрационным номером ______________________________________, выявлено следующее:</w:t>
      </w:r>
    </w:p>
    <w:p w:rsidR="00F75E4F" w:rsidRDefault="00F75E4F">
      <w:pPr>
        <w:pStyle w:val="newncpi0"/>
      </w:pPr>
      <w:r>
        <w:t>______________________________________________________________________________</w:t>
      </w:r>
    </w:p>
    <w:p w:rsidR="00F75E4F" w:rsidRDefault="00F75E4F">
      <w:pPr>
        <w:pStyle w:val="newncpi0"/>
      </w:pPr>
      <w:r>
        <w:t>______________________________________________________________________________</w:t>
      </w:r>
    </w:p>
    <w:p w:rsidR="00F75E4F" w:rsidRDefault="00F75E4F">
      <w:pPr>
        <w:pStyle w:val="newncpi0"/>
      </w:pPr>
      <w:r>
        <w:t>______________________________________________________________________________</w:t>
      </w:r>
    </w:p>
    <w:p w:rsidR="00F75E4F" w:rsidRDefault="00F75E4F">
      <w:pPr>
        <w:pStyle w:val="newncpi"/>
      </w:pPr>
      <w:r>
        <w:t> </w:t>
      </w:r>
    </w:p>
    <w:p w:rsidR="00F75E4F" w:rsidRDefault="00F75E4F">
      <w:pPr>
        <w:pStyle w:val="newncpi"/>
      </w:pPr>
      <w:proofErr w:type="gramStart"/>
      <w:r>
        <w:t xml:space="preserve">До «__» __________________ 20__ г. в таможенный орган необходимо представить корректировку пассажирской таможенной декларации для </w:t>
      </w:r>
      <w:proofErr w:type="spellStart"/>
      <w:r>
        <w:t>экспресс-грузов</w:t>
      </w:r>
      <w:proofErr w:type="spellEnd"/>
      <w:r>
        <w:t xml:space="preserve">, заполненную в соответствии с Порядком заполнения корректировки пассажирской таможенной декларации для </w:t>
      </w:r>
      <w:proofErr w:type="spellStart"/>
      <w:r>
        <w:t>экспресс-грузов</w:t>
      </w:r>
      <w:proofErr w:type="spellEnd"/>
      <w:r>
        <w:t>, утвержденным Решением Коллегии Евразийской экономической комиссии от 16 октября 2018 г. № 158, в связи с необходимостью внесения изменений (дополнений) в следующие сведения, заявленные в ПТДЭГ:</w:t>
      </w:r>
      <w:proofErr w:type="gramEnd"/>
    </w:p>
    <w:p w:rsidR="00F75E4F" w:rsidRDefault="00F75E4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21"/>
        <w:gridCol w:w="3121"/>
        <w:gridCol w:w="1843"/>
        <w:gridCol w:w="1847"/>
        <w:gridCol w:w="2134"/>
      </w:tblGrid>
      <w:tr w:rsidR="00F75E4F">
        <w:trPr>
          <w:trHeight w:val="240"/>
        </w:trPr>
        <w:tc>
          <w:tcPr>
            <w:tcW w:w="225" w:type="pct"/>
            <w:tcBorders>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w:t>
            </w:r>
            <w:r>
              <w:br/>
            </w:r>
            <w:proofErr w:type="spellStart"/>
            <w:proofErr w:type="gramStart"/>
            <w:r>
              <w:t>п</w:t>
            </w:r>
            <w:proofErr w:type="spellEnd"/>
            <w:proofErr w:type="gramEnd"/>
            <w:r>
              <w:t>/</w:t>
            </w:r>
            <w:proofErr w:type="spellStart"/>
            <w:r>
              <w:t>п</w:t>
            </w:r>
            <w:proofErr w:type="spellEnd"/>
          </w:p>
        </w:tc>
        <w:tc>
          <w:tcPr>
            <w:tcW w:w="1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Порядковый номер товара</w:t>
            </w:r>
          </w:p>
        </w:tc>
        <w:tc>
          <w:tcPr>
            <w:tcW w:w="9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Номер графы/</w:t>
            </w:r>
            <w:r>
              <w:br/>
              <w:t>колонки графы/</w:t>
            </w:r>
            <w:r>
              <w:br/>
              <w:t>строки</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Сведения, заявленные в ПТДЭГ</w:t>
            </w:r>
          </w:p>
        </w:tc>
        <w:tc>
          <w:tcPr>
            <w:tcW w:w="1139" w:type="pct"/>
            <w:tcBorders>
              <w:left w:val="single" w:sz="4" w:space="0" w:color="auto"/>
              <w:bottom w:val="single" w:sz="4" w:space="0" w:color="auto"/>
            </w:tcBorders>
            <w:tcMar>
              <w:top w:w="0" w:type="dxa"/>
              <w:left w:w="6" w:type="dxa"/>
              <w:bottom w:w="0" w:type="dxa"/>
              <w:right w:w="6" w:type="dxa"/>
            </w:tcMar>
            <w:vAlign w:val="center"/>
            <w:hideMark/>
          </w:tcPr>
          <w:p w:rsidR="00F75E4F" w:rsidRDefault="00F75E4F">
            <w:pPr>
              <w:pStyle w:val="table10"/>
              <w:jc w:val="center"/>
            </w:pPr>
            <w:r>
              <w:t>Измененные (дополненные) сведения</w:t>
            </w:r>
          </w:p>
        </w:tc>
      </w:tr>
      <w:tr w:rsidR="00F75E4F">
        <w:trPr>
          <w:trHeight w:val="240"/>
        </w:trPr>
        <w:tc>
          <w:tcPr>
            <w:tcW w:w="225" w:type="pct"/>
            <w:tcBorders>
              <w:top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1.</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39" w:type="pct"/>
            <w:tcBorders>
              <w:top w:val="single" w:sz="4" w:space="0" w:color="auto"/>
              <w:left w:val="single" w:sz="4" w:space="0" w:color="auto"/>
              <w:bottom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225" w:type="pct"/>
            <w:tcBorders>
              <w:top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1666"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984"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139" w:type="pct"/>
            <w:tcBorders>
              <w:top w:val="single" w:sz="4" w:space="0" w:color="auto"/>
              <w:left w:val="single" w:sz="4" w:space="0" w:color="auto"/>
            </w:tcBorders>
            <w:tcMar>
              <w:top w:w="0" w:type="dxa"/>
              <w:left w:w="6" w:type="dxa"/>
              <w:bottom w:w="0" w:type="dxa"/>
              <w:right w:w="6" w:type="dxa"/>
            </w:tcMar>
            <w:hideMark/>
          </w:tcPr>
          <w:p w:rsidR="00F75E4F" w:rsidRDefault="00F75E4F">
            <w:pPr>
              <w:pStyle w:val="table10"/>
            </w:pPr>
            <w:r>
              <w:t> </w:t>
            </w:r>
          </w:p>
        </w:tc>
      </w:tr>
    </w:tbl>
    <w:p w:rsidR="00F75E4F" w:rsidRDefault="00F75E4F">
      <w:pPr>
        <w:pStyle w:val="newncpi"/>
      </w:pPr>
      <w:r>
        <w:t> </w:t>
      </w:r>
    </w:p>
    <w:tbl>
      <w:tblPr>
        <w:tblW w:w="5000" w:type="pct"/>
        <w:tblCellMar>
          <w:left w:w="0" w:type="dxa"/>
          <w:right w:w="0" w:type="dxa"/>
        </w:tblCellMar>
        <w:tblLook w:val="04A0"/>
      </w:tblPr>
      <w:tblGrid>
        <w:gridCol w:w="5103"/>
        <w:gridCol w:w="2551"/>
        <w:gridCol w:w="1712"/>
      </w:tblGrid>
      <w:tr w:rsidR="00F75E4F">
        <w:trPr>
          <w:trHeight w:val="238"/>
        </w:trPr>
        <w:tc>
          <w:tcPr>
            <w:tcW w:w="2724" w:type="pct"/>
            <w:tcMar>
              <w:top w:w="0" w:type="dxa"/>
              <w:left w:w="6" w:type="dxa"/>
              <w:bottom w:w="0" w:type="dxa"/>
              <w:right w:w="6" w:type="dxa"/>
            </w:tcMar>
            <w:hideMark/>
          </w:tcPr>
          <w:p w:rsidR="00F75E4F" w:rsidRDefault="00F75E4F">
            <w:pPr>
              <w:pStyle w:val="newncpi0"/>
            </w:pPr>
            <w:r>
              <w:t>________________________________________</w:t>
            </w:r>
          </w:p>
        </w:tc>
        <w:tc>
          <w:tcPr>
            <w:tcW w:w="1362" w:type="pct"/>
            <w:tcBorders>
              <w:right w:val="single" w:sz="4" w:space="0" w:color="auto"/>
            </w:tcBorders>
            <w:tcMar>
              <w:top w:w="0" w:type="dxa"/>
              <w:left w:w="6" w:type="dxa"/>
              <w:bottom w:w="0" w:type="dxa"/>
              <w:right w:w="6" w:type="dxa"/>
            </w:tcMar>
            <w:hideMark/>
          </w:tcPr>
          <w:p w:rsidR="00F75E4F" w:rsidRDefault="00F75E4F">
            <w:pPr>
              <w:pStyle w:val="newncpi0"/>
            </w:pPr>
            <w:r>
              <w:t>________________</w:t>
            </w:r>
          </w:p>
        </w:tc>
        <w:tc>
          <w:tcPr>
            <w:tcW w:w="9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0"/>
              <w:jc w:val="center"/>
            </w:pPr>
            <w:r>
              <w:t>Личная номерная печать</w:t>
            </w:r>
          </w:p>
        </w:tc>
      </w:tr>
      <w:tr w:rsidR="00F75E4F">
        <w:trPr>
          <w:trHeight w:val="238"/>
        </w:trPr>
        <w:tc>
          <w:tcPr>
            <w:tcW w:w="2724" w:type="pct"/>
            <w:tcMar>
              <w:top w:w="0" w:type="dxa"/>
              <w:left w:w="6" w:type="dxa"/>
              <w:bottom w:w="0" w:type="dxa"/>
              <w:right w:w="6" w:type="dxa"/>
            </w:tcMar>
            <w:hideMark/>
          </w:tcPr>
          <w:p w:rsidR="00F75E4F" w:rsidRDefault="00F75E4F">
            <w:pPr>
              <w:pStyle w:val="undline"/>
              <w:jc w:val="center"/>
            </w:pPr>
            <w:r>
              <w:t>(Ф.И.О. должностного лица таможенного органа)*</w:t>
            </w:r>
          </w:p>
        </w:tc>
        <w:tc>
          <w:tcPr>
            <w:tcW w:w="1362" w:type="pct"/>
            <w:tcBorders>
              <w:right w:val="single" w:sz="4" w:space="0" w:color="auto"/>
            </w:tcBorders>
            <w:tcMar>
              <w:top w:w="0" w:type="dxa"/>
              <w:left w:w="6" w:type="dxa"/>
              <w:bottom w:w="0" w:type="dxa"/>
              <w:right w:w="6" w:type="dxa"/>
            </w:tcMar>
            <w:hideMark/>
          </w:tcPr>
          <w:p w:rsidR="00F75E4F" w:rsidRDefault="00F75E4F">
            <w:pPr>
              <w:pStyle w:val="undline"/>
              <w:ind w:firstLine="567"/>
            </w:pPr>
            <w:r>
              <w:t>(подпись)*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4"/>
                <w:szCs w:val="24"/>
              </w:rPr>
            </w:pPr>
          </w:p>
        </w:tc>
      </w:tr>
      <w:tr w:rsidR="00F75E4F">
        <w:trPr>
          <w:trHeight w:val="238"/>
        </w:trPr>
        <w:tc>
          <w:tcPr>
            <w:tcW w:w="2724" w:type="pct"/>
            <w:tcMar>
              <w:top w:w="0" w:type="dxa"/>
              <w:left w:w="6" w:type="dxa"/>
              <w:bottom w:w="0" w:type="dxa"/>
              <w:right w:w="6" w:type="dxa"/>
            </w:tcMar>
            <w:hideMark/>
          </w:tcPr>
          <w:p w:rsidR="00F75E4F" w:rsidRDefault="00F75E4F">
            <w:pPr>
              <w:pStyle w:val="undline"/>
              <w:jc w:val="center"/>
            </w:pPr>
            <w:r>
              <w:t> </w:t>
            </w:r>
          </w:p>
        </w:tc>
        <w:tc>
          <w:tcPr>
            <w:tcW w:w="1362" w:type="pct"/>
            <w:tcBorders>
              <w:right w:val="single" w:sz="4" w:space="0" w:color="auto"/>
            </w:tcBorders>
            <w:tcMar>
              <w:top w:w="0" w:type="dxa"/>
              <w:left w:w="6" w:type="dxa"/>
              <w:bottom w:w="0" w:type="dxa"/>
              <w:right w:w="6" w:type="dxa"/>
            </w:tcMar>
            <w:hideMark/>
          </w:tcPr>
          <w:p w:rsidR="00F75E4F" w:rsidRDefault="00F75E4F">
            <w:pPr>
              <w:pStyle w:val="undline"/>
              <w:ind w:firstLine="567"/>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4"/>
                <w:szCs w:val="24"/>
              </w:rPr>
            </w:pPr>
          </w:p>
        </w:tc>
      </w:tr>
    </w:tbl>
    <w:p w:rsidR="00F75E4F" w:rsidRDefault="00F75E4F">
      <w:pPr>
        <w:pStyle w:val="newncpi"/>
      </w:pPr>
      <w:r>
        <w:t> </w:t>
      </w:r>
    </w:p>
    <w:p w:rsidR="00F75E4F" w:rsidRDefault="00F75E4F">
      <w:pPr>
        <w:pStyle w:val="newncpi0"/>
      </w:pPr>
      <w:r>
        <w:t>Требование получено:</w:t>
      </w:r>
    </w:p>
    <w:p w:rsidR="00F75E4F" w:rsidRDefault="00F75E4F">
      <w:pPr>
        <w:pStyle w:val="newncpi"/>
      </w:pPr>
      <w:r>
        <w:t> </w:t>
      </w:r>
    </w:p>
    <w:tbl>
      <w:tblPr>
        <w:tblW w:w="5000" w:type="pct"/>
        <w:tblCellMar>
          <w:left w:w="0" w:type="dxa"/>
          <w:right w:w="0" w:type="dxa"/>
        </w:tblCellMar>
        <w:tblLook w:val="04A0"/>
      </w:tblPr>
      <w:tblGrid>
        <w:gridCol w:w="4390"/>
        <w:gridCol w:w="1780"/>
        <w:gridCol w:w="3196"/>
      </w:tblGrid>
      <w:tr w:rsidR="00F75E4F">
        <w:trPr>
          <w:trHeight w:val="238"/>
        </w:trPr>
        <w:tc>
          <w:tcPr>
            <w:tcW w:w="2344" w:type="pct"/>
            <w:tcMar>
              <w:top w:w="0" w:type="dxa"/>
              <w:left w:w="6" w:type="dxa"/>
              <w:bottom w:w="0" w:type="dxa"/>
              <w:right w:w="6" w:type="dxa"/>
            </w:tcMar>
            <w:hideMark/>
          </w:tcPr>
          <w:p w:rsidR="00F75E4F" w:rsidRDefault="00F75E4F">
            <w:pPr>
              <w:pStyle w:val="newncpi0"/>
            </w:pPr>
            <w:r>
              <w:t>___________________________________</w:t>
            </w:r>
          </w:p>
        </w:tc>
        <w:tc>
          <w:tcPr>
            <w:tcW w:w="950" w:type="pct"/>
            <w:tcMar>
              <w:top w:w="0" w:type="dxa"/>
              <w:left w:w="6" w:type="dxa"/>
              <w:bottom w:w="0" w:type="dxa"/>
              <w:right w:w="6" w:type="dxa"/>
            </w:tcMar>
            <w:hideMark/>
          </w:tcPr>
          <w:p w:rsidR="00F75E4F" w:rsidRDefault="00F75E4F">
            <w:pPr>
              <w:pStyle w:val="newncpi0"/>
              <w:jc w:val="center"/>
            </w:pPr>
            <w:r>
              <w:t>_____________</w:t>
            </w:r>
          </w:p>
        </w:tc>
        <w:tc>
          <w:tcPr>
            <w:tcW w:w="1706" w:type="pct"/>
            <w:tcMar>
              <w:top w:w="0" w:type="dxa"/>
              <w:left w:w="6" w:type="dxa"/>
              <w:bottom w:w="0" w:type="dxa"/>
              <w:right w:w="6" w:type="dxa"/>
            </w:tcMar>
            <w:hideMark/>
          </w:tcPr>
          <w:p w:rsidR="00F75E4F" w:rsidRDefault="00F75E4F">
            <w:pPr>
              <w:pStyle w:val="newncpi0"/>
              <w:jc w:val="right"/>
            </w:pPr>
            <w:r>
              <w:t>__________________________</w:t>
            </w:r>
          </w:p>
        </w:tc>
      </w:tr>
      <w:tr w:rsidR="00F75E4F">
        <w:trPr>
          <w:trHeight w:val="238"/>
        </w:trPr>
        <w:tc>
          <w:tcPr>
            <w:tcW w:w="2344" w:type="pct"/>
            <w:tcMar>
              <w:top w:w="0" w:type="dxa"/>
              <w:left w:w="6" w:type="dxa"/>
              <w:bottom w:w="0" w:type="dxa"/>
              <w:right w:w="6" w:type="dxa"/>
            </w:tcMar>
            <w:hideMark/>
          </w:tcPr>
          <w:p w:rsidR="00F75E4F" w:rsidRDefault="00F75E4F">
            <w:pPr>
              <w:pStyle w:val="undline"/>
              <w:jc w:val="center"/>
            </w:pPr>
            <w:r>
              <w:t>(Ф.И.О. работника таможенного представителя)</w:t>
            </w:r>
          </w:p>
        </w:tc>
        <w:tc>
          <w:tcPr>
            <w:tcW w:w="950" w:type="pct"/>
            <w:tcMar>
              <w:top w:w="0" w:type="dxa"/>
              <w:left w:w="6" w:type="dxa"/>
              <w:bottom w:w="0" w:type="dxa"/>
              <w:right w:w="6" w:type="dxa"/>
            </w:tcMar>
            <w:hideMark/>
          </w:tcPr>
          <w:p w:rsidR="00F75E4F" w:rsidRDefault="00F75E4F">
            <w:pPr>
              <w:pStyle w:val="undline"/>
              <w:jc w:val="center"/>
            </w:pPr>
            <w:r>
              <w:t>(подпись)</w:t>
            </w:r>
          </w:p>
        </w:tc>
        <w:tc>
          <w:tcPr>
            <w:tcW w:w="1706" w:type="pct"/>
            <w:tcMar>
              <w:top w:w="0" w:type="dxa"/>
              <w:left w:w="6" w:type="dxa"/>
              <w:bottom w:w="0" w:type="dxa"/>
              <w:right w:w="6" w:type="dxa"/>
            </w:tcMar>
            <w:hideMark/>
          </w:tcPr>
          <w:p w:rsidR="00F75E4F" w:rsidRDefault="00F75E4F">
            <w:pPr>
              <w:pStyle w:val="undline"/>
              <w:jc w:val="center"/>
            </w:pPr>
            <w:r>
              <w:t>(дата и время получения требования)</w:t>
            </w:r>
          </w:p>
        </w:tc>
      </w:tr>
    </w:tbl>
    <w:p w:rsidR="00F75E4F" w:rsidRDefault="00F75E4F">
      <w:pPr>
        <w:pStyle w:val="newncpi"/>
      </w:pPr>
      <w:r>
        <w:t> </w:t>
      </w:r>
    </w:p>
    <w:p w:rsidR="00F75E4F" w:rsidRDefault="00F75E4F">
      <w:pPr>
        <w:pStyle w:val="snoskiline"/>
      </w:pPr>
      <w:r>
        <w:t>______________________________</w:t>
      </w:r>
    </w:p>
    <w:p w:rsidR="00F75E4F" w:rsidRDefault="00F75E4F">
      <w:pPr>
        <w:pStyle w:val="snoski"/>
      </w:pPr>
      <w:r>
        <w:t>* Не действует в Республике Беларусь.</w:t>
      </w:r>
    </w:p>
    <w:p w:rsidR="00F75E4F" w:rsidRDefault="00F75E4F">
      <w:pPr>
        <w:pStyle w:val="newncpi"/>
      </w:pPr>
      <w:r>
        <w:t> </w:t>
      </w:r>
    </w:p>
    <w:p w:rsidR="00F75E4F" w:rsidRDefault="00F75E4F">
      <w:pPr>
        <w:pStyle w:val="newncpi"/>
      </w:pPr>
      <w:r>
        <w:t> </w:t>
      </w:r>
    </w:p>
    <w:tbl>
      <w:tblPr>
        <w:tblW w:w="5000" w:type="pct"/>
        <w:tblCellMar>
          <w:left w:w="0" w:type="dxa"/>
          <w:right w:w="0" w:type="dxa"/>
        </w:tblCellMar>
        <w:tblLook w:val="04A0"/>
      </w:tblPr>
      <w:tblGrid>
        <w:gridCol w:w="5393"/>
        <w:gridCol w:w="3973"/>
      </w:tblGrid>
      <w:tr w:rsidR="00F75E4F">
        <w:tc>
          <w:tcPr>
            <w:tcW w:w="2879" w:type="pct"/>
            <w:tcMar>
              <w:top w:w="0" w:type="dxa"/>
              <w:left w:w="6" w:type="dxa"/>
              <w:bottom w:w="0" w:type="dxa"/>
              <w:right w:w="6" w:type="dxa"/>
            </w:tcMar>
            <w:hideMark/>
          </w:tcPr>
          <w:p w:rsidR="00F75E4F" w:rsidRDefault="00F75E4F">
            <w:pPr>
              <w:pStyle w:val="newncpi"/>
            </w:pPr>
            <w:r>
              <w:t> </w:t>
            </w:r>
          </w:p>
        </w:tc>
        <w:tc>
          <w:tcPr>
            <w:tcW w:w="2121" w:type="pct"/>
            <w:tcMar>
              <w:top w:w="0" w:type="dxa"/>
              <w:left w:w="6" w:type="dxa"/>
              <w:bottom w:w="0" w:type="dxa"/>
              <w:right w:w="6" w:type="dxa"/>
            </w:tcMar>
            <w:hideMark/>
          </w:tcPr>
          <w:p w:rsidR="00F75E4F" w:rsidRDefault="00F75E4F">
            <w:pPr>
              <w:pStyle w:val="append1"/>
            </w:pPr>
            <w:r>
              <w:t>Приложение № 2</w:t>
            </w:r>
          </w:p>
          <w:p w:rsidR="00F75E4F" w:rsidRDefault="00F75E4F">
            <w:pPr>
              <w:pStyle w:val="append"/>
            </w:pPr>
            <w:r>
              <w:lastRenderedPageBreak/>
              <w:t>к Порядку совершения таможенных</w:t>
            </w:r>
            <w:r>
              <w:br/>
              <w:t>операций, связанных с изменением</w:t>
            </w:r>
            <w:r>
              <w:br/>
              <w:t>(дополнением) сведений, заявленных</w:t>
            </w:r>
            <w:r>
              <w:br/>
              <w:t>в пассажирской таможенной декларации</w:t>
            </w:r>
            <w:r>
              <w:br/>
              <w:t xml:space="preserve">для </w:t>
            </w:r>
            <w:proofErr w:type="spellStart"/>
            <w:proofErr w:type="gramStart"/>
            <w:r>
              <w:t>экспресс-грузов</w:t>
            </w:r>
            <w:proofErr w:type="spellEnd"/>
            <w:proofErr w:type="gramEnd"/>
          </w:p>
        </w:tc>
      </w:tr>
    </w:tbl>
    <w:p w:rsidR="00F75E4F" w:rsidRDefault="00F75E4F">
      <w:pPr>
        <w:pStyle w:val="newncpi"/>
      </w:pPr>
      <w:r>
        <w:lastRenderedPageBreak/>
        <w:t> </w:t>
      </w:r>
    </w:p>
    <w:p w:rsidR="00F75E4F" w:rsidRDefault="00F75E4F">
      <w:pPr>
        <w:pStyle w:val="onestring"/>
      </w:pPr>
      <w:r>
        <w:t>(форма)</w:t>
      </w:r>
    </w:p>
    <w:p w:rsidR="00F75E4F" w:rsidRDefault="00F75E4F">
      <w:pPr>
        <w:pStyle w:val="titlep"/>
      </w:pPr>
      <w:r>
        <w:t>РЕШЕНИЕ</w:t>
      </w:r>
      <w:r>
        <w:br/>
        <w:t xml:space="preserve">таможенного органа о внесении изменений (дополнений) в сведения, заявленные в пассажирской таможенной декларации для </w:t>
      </w:r>
      <w:proofErr w:type="spellStart"/>
      <w:proofErr w:type="gramStart"/>
      <w:r>
        <w:t>экспресс-грузов</w:t>
      </w:r>
      <w:proofErr w:type="spellEnd"/>
      <w:proofErr w:type="gramEnd"/>
      <w:r>
        <w:t>, после выпуска товаров</w:t>
      </w:r>
    </w:p>
    <w:p w:rsidR="00F75E4F" w:rsidRDefault="00F75E4F">
      <w:pPr>
        <w:pStyle w:val="newncpi0"/>
        <w:jc w:val="center"/>
      </w:pPr>
      <w:r>
        <w:t>от «__» ______________ 20__ г.</w:t>
      </w:r>
    </w:p>
    <w:p w:rsidR="00F75E4F" w:rsidRDefault="00F75E4F">
      <w:pPr>
        <w:pStyle w:val="newncpi"/>
      </w:pPr>
      <w:r>
        <w:t> </w:t>
      </w:r>
    </w:p>
    <w:tbl>
      <w:tblPr>
        <w:tblW w:w="5000" w:type="pct"/>
        <w:tblCellMar>
          <w:left w:w="0" w:type="dxa"/>
          <w:right w:w="0" w:type="dxa"/>
        </w:tblCellMar>
        <w:tblLook w:val="04A0"/>
      </w:tblPr>
      <w:tblGrid>
        <w:gridCol w:w="4115"/>
        <w:gridCol w:w="1420"/>
        <w:gridCol w:w="3831"/>
      </w:tblGrid>
      <w:tr w:rsidR="00F75E4F">
        <w:trPr>
          <w:trHeight w:val="238"/>
        </w:trPr>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newncpi0"/>
              <w:jc w:val="center"/>
            </w:pPr>
            <w:r>
              <w:t>Код таможенного органа</w:t>
            </w:r>
            <w:r>
              <w:br/>
              <w:t> </w:t>
            </w:r>
          </w:p>
        </w:tc>
        <w:tc>
          <w:tcPr>
            <w:tcW w:w="758" w:type="pct"/>
            <w:tcBorders>
              <w:left w:val="single" w:sz="4" w:space="0" w:color="auto"/>
              <w:right w:val="single" w:sz="4" w:space="0" w:color="auto"/>
            </w:tcBorders>
            <w:tcMar>
              <w:top w:w="0" w:type="dxa"/>
              <w:left w:w="6" w:type="dxa"/>
              <w:bottom w:w="0" w:type="dxa"/>
              <w:right w:w="6" w:type="dxa"/>
            </w:tcMar>
            <w:hideMark/>
          </w:tcPr>
          <w:p w:rsidR="00F75E4F" w:rsidRDefault="00F75E4F">
            <w:pPr>
              <w:pStyle w:val="newncpi0"/>
              <w:jc w:val="center"/>
            </w:pPr>
            <w:r>
              <w:t> </w:t>
            </w:r>
          </w:p>
        </w:tc>
        <w:tc>
          <w:tcPr>
            <w:tcW w:w="20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newncpi0"/>
              <w:jc w:val="center"/>
            </w:pPr>
            <w:r>
              <w:t>Таможенный представитель</w:t>
            </w:r>
            <w:r>
              <w:br/>
              <w:t> </w:t>
            </w:r>
          </w:p>
        </w:tc>
      </w:tr>
    </w:tbl>
    <w:p w:rsidR="00F75E4F" w:rsidRDefault="00F75E4F">
      <w:pPr>
        <w:pStyle w:val="newncpi"/>
      </w:pPr>
      <w:r>
        <w:t> </w:t>
      </w:r>
    </w:p>
    <w:p w:rsidR="00F75E4F" w:rsidRDefault="00F75E4F">
      <w:pPr>
        <w:pStyle w:val="newncpi"/>
      </w:pPr>
      <w:r>
        <w:t xml:space="preserve">В пассажирскую таможенную декларацию для </w:t>
      </w:r>
      <w:proofErr w:type="spellStart"/>
      <w:r>
        <w:t>экспресс-грузов</w:t>
      </w:r>
      <w:proofErr w:type="spellEnd"/>
      <w:r>
        <w:t xml:space="preserve"> с регистрационным номером _______________________________________________ на основании подпункта _____ пункта 29 Порядка совершения таможенных операций, связанных с изменением (дополнением) сведений, заявленных в пассажирской таможенной декларации для </w:t>
      </w:r>
      <w:proofErr w:type="spellStart"/>
      <w:r>
        <w:t>экспресс-грузов</w:t>
      </w:r>
      <w:proofErr w:type="spellEnd"/>
      <w:r>
        <w:t xml:space="preserve">, утвержденного Решением Коллегии Евразийской экономической комиссии от 16 октября 2018 г. № 158, в связи </w:t>
      </w:r>
      <w:proofErr w:type="gramStart"/>
      <w:r>
        <w:t>с</w:t>
      </w:r>
      <w:proofErr w:type="gramEnd"/>
      <w:r>
        <w:t xml:space="preserve"> ______________________________________________________________________________</w:t>
      </w:r>
    </w:p>
    <w:p w:rsidR="00F75E4F" w:rsidRDefault="00F75E4F">
      <w:pPr>
        <w:pStyle w:val="undline"/>
        <w:jc w:val="center"/>
      </w:pPr>
      <w:r>
        <w:t>(основания для внесения изменений (дополнений) в сведения, заявленные в ПТДЭГ)</w:t>
      </w:r>
    </w:p>
    <w:p w:rsidR="00F75E4F" w:rsidRDefault="00F75E4F">
      <w:pPr>
        <w:pStyle w:val="newncpi0"/>
      </w:pPr>
      <w:r>
        <w:rPr>
          <w:i/>
          <w:iCs/>
        </w:rPr>
        <w:t xml:space="preserve">внесены изменения (дополнения) согласно </w:t>
      </w:r>
      <w:proofErr w:type="gramStart"/>
      <w:r>
        <w:rPr>
          <w:i/>
          <w:iCs/>
        </w:rPr>
        <w:t>прилагаемой</w:t>
      </w:r>
      <w:proofErr w:type="gramEnd"/>
      <w:r>
        <w:rPr>
          <w:i/>
          <w:iCs/>
        </w:rPr>
        <w:t xml:space="preserve"> КПТДЭГ*</w:t>
      </w:r>
    </w:p>
    <w:p w:rsidR="00F75E4F" w:rsidRDefault="00F75E4F">
      <w:pPr>
        <w:pStyle w:val="newncpi"/>
      </w:pPr>
      <w:r>
        <w:t> </w:t>
      </w:r>
    </w:p>
    <w:p w:rsidR="00F75E4F" w:rsidRDefault="00F75E4F">
      <w:pPr>
        <w:pStyle w:val="newncpi0"/>
      </w:pPr>
      <w:r>
        <w:rPr>
          <w:i/>
          <w:iCs/>
        </w:rPr>
        <w:t>необходимо внести следующие изменения (дополнения)**: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24"/>
        <w:gridCol w:w="2267"/>
        <w:gridCol w:w="1984"/>
        <w:gridCol w:w="1701"/>
        <w:gridCol w:w="1418"/>
        <w:gridCol w:w="1572"/>
      </w:tblGrid>
      <w:tr w:rsidR="00F75E4F">
        <w:trPr>
          <w:trHeight w:val="240"/>
        </w:trPr>
        <w:tc>
          <w:tcPr>
            <w:tcW w:w="227" w:type="pct"/>
            <w:tcBorders>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w:t>
            </w:r>
            <w:r>
              <w:br/>
            </w:r>
            <w:proofErr w:type="spellStart"/>
            <w:proofErr w:type="gramStart"/>
            <w:r>
              <w:t>п</w:t>
            </w:r>
            <w:proofErr w:type="spellEnd"/>
            <w:proofErr w:type="gramEnd"/>
            <w:r>
              <w:t>/</w:t>
            </w:r>
            <w:proofErr w:type="spellStart"/>
            <w:r>
              <w:t>п</w:t>
            </w:r>
            <w:proofErr w:type="spellEnd"/>
          </w:p>
        </w:tc>
        <w:tc>
          <w:tcPr>
            <w:tcW w:w="12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Регистрационный номер ПТДЭГ</w:t>
            </w:r>
          </w:p>
        </w:tc>
        <w:tc>
          <w:tcPr>
            <w:tcW w:w="10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Порядковый номер товара</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Номер графы/</w:t>
            </w:r>
            <w:r>
              <w:br/>
              <w:t>колонки графы/</w:t>
            </w:r>
            <w:r>
              <w:br/>
              <w:t>строки</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table10"/>
              <w:jc w:val="center"/>
            </w:pPr>
            <w:r>
              <w:t>Сведения, заявленные в ПТДЭГ</w:t>
            </w:r>
          </w:p>
        </w:tc>
        <w:tc>
          <w:tcPr>
            <w:tcW w:w="839" w:type="pct"/>
            <w:tcBorders>
              <w:left w:val="single" w:sz="4" w:space="0" w:color="auto"/>
              <w:bottom w:val="single" w:sz="4" w:space="0" w:color="auto"/>
            </w:tcBorders>
            <w:tcMar>
              <w:top w:w="0" w:type="dxa"/>
              <w:left w:w="6" w:type="dxa"/>
              <w:bottom w:w="0" w:type="dxa"/>
              <w:right w:w="6" w:type="dxa"/>
            </w:tcMar>
            <w:vAlign w:val="center"/>
            <w:hideMark/>
          </w:tcPr>
          <w:p w:rsidR="00F75E4F" w:rsidRDefault="00F75E4F">
            <w:pPr>
              <w:pStyle w:val="table10"/>
              <w:jc w:val="center"/>
            </w:pPr>
            <w:r>
              <w:t>Измененные (дополненные) сведения</w:t>
            </w:r>
          </w:p>
        </w:tc>
      </w:tr>
      <w:tr w:rsidR="00F75E4F">
        <w:trPr>
          <w:trHeight w:val="240"/>
        </w:trPr>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1.</w:t>
            </w:r>
          </w:p>
        </w:tc>
        <w:tc>
          <w:tcPr>
            <w:tcW w:w="1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F75E4F" w:rsidRDefault="00F75E4F">
            <w:pPr>
              <w:pStyle w:val="table10"/>
            </w:pPr>
            <w:r>
              <w:t> </w:t>
            </w:r>
          </w:p>
        </w:tc>
      </w:tr>
      <w:tr w:rsidR="00F75E4F">
        <w:trPr>
          <w:trHeight w:val="240"/>
        </w:trPr>
        <w:tc>
          <w:tcPr>
            <w:tcW w:w="227" w:type="pct"/>
            <w:tcBorders>
              <w:top w:val="single" w:sz="4" w:space="0" w:color="auto"/>
              <w:right w:val="single" w:sz="4" w:space="0" w:color="auto"/>
            </w:tcBorders>
            <w:tcMar>
              <w:top w:w="0" w:type="dxa"/>
              <w:left w:w="6" w:type="dxa"/>
              <w:bottom w:w="0" w:type="dxa"/>
              <w:right w:w="6" w:type="dxa"/>
            </w:tcMar>
            <w:hideMark/>
          </w:tcPr>
          <w:p w:rsidR="00F75E4F" w:rsidRDefault="00F75E4F">
            <w:pPr>
              <w:pStyle w:val="table10"/>
              <w:jc w:val="center"/>
            </w:pPr>
            <w:r>
              <w:t>…</w:t>
            </w:r>
          </w:p>
        </w:tc>
        <w:tc>
          <w:tcPr>
            <w:tcW w:w="1210"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1059"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hideMark/>
          </w:tcPr>
          <w:p w:rsidR="00F75E4F" w:rsidRDefault="00F75E4F">
            <w:pPr>
              <w:pStyle w:val="table10"/>
            </w:pPr>
            <w:r>
              <w:t> </w:t>
            </w:r>
          </w:p>
        </w:tc>
        <w:tc>
          <w:tcPr>
            <w:tcW w:w="839" w:type="pct"/>
            <w:tcBorders>
              <w:top w:val="single" w:sz="4" w:space="0" w:color="auto"/>
              <w:left w:val="single" w:sz="4" w:space="0" w:color="auto"/>
            </w:tcBorders>
            <w:tcMar>
              <w:top w:w="0" w:type="dxa"/>
              <w:left w:w="6" w:type="dxa"/>
              <w:bottom w:w="0" w:type="dxa"/>
              <w:right w:w="6" w:type="dxa"/>
            </w:tcMar>
            <w:hideMark/>
          </w:tcPr>
          <w:p w:rsidR="00F75E4F" w:rsidRDefault="00F75E4F">
            <w:pPr>
              <w:pStyle w:val="table10"/>
            </w:pPr>
            <w:r>
              <w:t> </w:t>
            </w:r>
          </w:p>
        </w:tc>
      </w:tr>
    </w:tbl>
    <w:p w:rsidR="00F75E4F" w:rsidRDefault="00F75E4F">
      <w:pPr>
        <w:pStyle w:val="newncpi"/>
      </w:pPr>
      <w:r>
        <w:t> </w:t>
      </w:r>
    </w:p>
    <w:p w:rsidR="00F75E4F" w:rsidRDefault="00F75E4F">
      <w:pPr>
        <w:pStyle w:val="newncpi"/>
      </w:pPr>
      <w:r>
        <w:t xml:space="preserve">До </w:t>
      </w:r>
      <w:r>
        <w:rPr>
          <w:u w:val="single"/>
        </w:rPr>
        <w:t>«    »                                         20     г.                                                                               </w:t>
      </w:r>
    </w:p>
    <w:p w:rsidR="00F75E4F" w:rsidRDefault="00F75E4F">
      <w:pPr>
        <w:pStyle w:val="undline"/>
        <w:ind w:firstLine="1276"/>
      </w:pPr>
      <w:proofErr w:type="gramStart"/>
      <w:r>
        <w:t>(срок в соответствии с пунктом 48 Порядка совершения таможенных операций, связанных</w:t>
      </w:r>
      <w:proofErr w:type="gramEnd"/>
    </w:p>
    <w:p w:rsidR="00F75E4F" w:rsidRDefault="00F75E4F">
      <w:pPr>
        <w:pStyle w:val="undline"/>
        <w:ind w:firstLine="1134"/>
      </w:pPr>
      <w:r>
        <w:t>с изменением (дополнением) сведений, заявленных в пассажирской таможенной декларации</w:t>
      </w:r>
    </w:p>
    <w:p w:rsidR="00F75E4F" w:rsidRDefault="00F75E4F">
      <w:pPr>
        <w:pStyle w:val="undline"/>
        <w:ind w:firstLine="4536"/>
      </w:pPr>
      <w:r>
        <w:t xml:space="preserve">для </w:t>
      </w:r>
      <w:proofErr w:type="spellStart"/>
      <w:proofErr w:type="gramStart"/>
      <w:r>
        <w:t>экспресс-грузов</w:t>
      </w:r>
      <w:proofErr w:type="spellEnd"/>
      <w:proofErr w:type="gramEnd"/>
      <w:r>
        <w:t>)</w:t>
      </w:r>
    </w:p>
    <w:p w:rsidR="00F75E4F" w:rsidRDefault="00F75E4F">
      <w:pPr>
        <w:pStyle w:val="newncpi0"/>
      </w:pPr>
      <w:r>
        <w:t>необходимо представить КПТДЭГ, а в случае уплаты таможенных платежей – также документы и (или) сведения, подтверждающие их уплату**.</w:t>
      </w:r>
    </w:p>
    <w:p w:rsidR="00F75E4F" w:rsidRDefault="00F75E4F">
      <w:pPr>
        <w:pStyle w:val="newncpi"/>
      </w:pPr>
      <w:r>
        <w:t> </w:t>
      </w:r>
    </w:p>
    <w:tbl>
      <w:tblPr>
        <w:tblW w:w="5000" w:type="pct"/>
        <w:tblCellMar>
          <w:left w:w="0" w:type="dxa"/>
          <w:right w:w="0" w:type="dxa"/>
        </w:tblCellMar>
        <w:tblLook w:val="04A0"/>
      </w:tblPr>
      <w:tblGrid>
        <w:gridCol w:w="3685"/>
        <w:gridCol w:w="2126"/>
        <w:gridCol w:w="1843"/>
        <w:gridCol w:w="1712"/>
      </w:tblGrid>
      <w:tr w:rsidR="00F75E4F">
        <w:trPr>
          <w:trHeight w:val="238"/>
        </w:trPr>
        <w:tc>
          <w:tcPr>
            <w:tcW w:w="1967" w:type="pct"/>
            <w:tcMar>
              <w:top w:w="0" w:type="dxa"/>
              <w:left w:w="6" w:type="dxa"/>
              <w:bottom w:w="0" w:type="dxa"/>
              <w:right w:w="6" w:type="dxa"/>
            </w:tcMar>
            <w:hideMark/>
          </w:tcPr>
          <w:p w:rsidR="00F75E4F" w:rsidRDefault="00F75E4F">
            <w:pPr>
              <w:pStyle w:val="newncpi0"/>
            </w:pPr>
            <w:r>
              <w:t>_____________________________</w:t>
            </w:r>
          </w:p>
        </w:tc>
        <w:tc>
          <w:tcPr>
            <w:tcW w:w="1135" w:type="pct"/>
            <w:tcMar>
              <w:top w:w="0" w:type="dxa"/>
              <w:left w:w="6" w:type="dxa"/>
              <w:bottom w:w="0" w:type="dxa"/>
              <w:right w:w="6" w:type="dxa"/>
            </w:tcMar>
            <w:hideMark/>
          </w:tcPr>
          <w:p w:rsidR="00F75E4F" w:rsidRDefault="00F75E4F">
            <w:pPr>
              <w:pStyle w:val="newncpi0"/>
              <w:jc w:val="center"/>
            </w:pPr>
            <w:r>
              <w:t>________________</w:t>
            </w:r>
          </w:p>
        </w:tc>
        <w:tc>
          <w:tcPr>
            <w:tcW w:w="984" w:type="pct"/>
            <w:tcBorders>
              <w:right w:val="single" w:sz="4" w:space="0" w:color="auto"/>
            </w:tcBorders>
            <w:tcMar>
              <w:top w:w="0" w:type="dxa"/>
              <w:left w:w="6" w:type="dxa"/>
              <w:bottom w:w="0" w:type="dxa"/>
              <w:right w:w="6" w:type="dxa"/>
            </w:tcMar>
            <w:hideMark/>
          </w:tcPr>
          <w:p w:rsidR="00F75E4F" w:rsidRDefault="00F75E4F">
            <w:pPr>
              <w:pStyle w:val="newncpi0"/>
            </w:pPr>
            <w:r>
              <w:t> </w:t>
            </w:r>
          </w:p>
        </w:tc>
        <w:tc>
          <w:tcPr>
            <w:tcW w:w="9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75E4F" w:rsidRDefault="00F75E4F">
            <w:pPr>
              <w:pStyle w:val="newncpi0"/>
              <w:jc w:val="center"/>
            </w:pPr>
            <w:r>
              <w:t>Личная номерная печать</w:t>
            </w:r>
            <w:r>
              <w:br/>
              <w:t>(при наличии)</w:t>
            </w:r>
          </w:p>
        </w:tc>
      </w:tr>
      <w:tr w:rsidR="00F75E4F">
        <w:trPr>
          <w:trHeight w:val="238"/>
        </w:trPr>
        <w:tc>
          <w:tcPr>
            <w:tcW w:w="1967" w:type="pct"/>
            <w:tcMar>
              <w:top w:w="0" w:type="dxa"/>
              <w:left w:w="6" w:type="dxa"/>
              <w:bottom w:w="0" w:type="dxa"/>
              <w:right w:w="6" w:type="dxa"/>
            </w:tcMar>
            <w:hideMark/>
          </w:tcPr>
          <w:p w:rsidR="00F75E4F" w:rsidRDefault="00F75E4F">
            <w:pPr>
              <w:pStyle w:val="undline"/>
              <w:jc w:val="center"/>
            </w:pPr>
            <w:r>
              <w:t>(Ф.И.О. должностного лица</w:t>
            </w:r>
            <w:r>
              <w:br/>
              <w:t>таможенного органа)*</w:t>
            </w:r>
          </w:p>
        </w:tc>
        <w:tc>
          <w:tcPr>
            <w:tcW w:w="1135" w:type="pct"/>
            <w:tcMar>
              <w:top w:w="0" w:type="dxa"/>
              <w:left w:w="6" w:type="dxa"/>
              <w:bottom w:w="0" w:type="dxa"/>
              <w:right w:w="6" w:type="dxa"/>
            </w:tcMar>
            <w:hideMark/>
          </w:tcPr>
          <w:p w:rsidR="00F75E4F" w:rsidRDefault="00F75E4F">
            <w:pPr>
              <w:pStyle w:val="undline"/>
              <w:jc w:val="center"/>
            </w:pPr>
            <w:r>
              <w:t>(подпись)*</w:t>
            </w:r>
          </w:p>
        </w:tc>
        <w:tc>
          <w:tcPr>
            <w:tcW w:w="984" w:type="pct"/>
            <w:tcBorders>
              <w:right w:val="single" w:sz="4" w:space="0" w:color="auto"/>
            </w:tcBorders>
            <w:tcMar>
              <w:top w:w="0" w:type="dxa"/>
              <w:left w:w="6" w:type="dxa"/>
              <w:bottom w:w="0" w:type="dxa"/>
              <w:right w:w="6" w:type="dxa"/>
            </w:tcMar>
            <w:hideMark/>
          </w:tcPr>
          <w:p w:rsidR="00F75E4F" w:rsidRDefault="00F75E4F">
            <w:pPr>
              <w:pStyle w:val="newncpi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4"/>
                <w:szCs w:val="24"/>
              </w:rPr>
            </w:pPr>
          </w:p>
        </w:tc>
      </w:tr>
      <w:tr w:rsidR="00F75E4F">
        <w:trPr>
          <w:trHeight w:val="238"/>
        </w:trPr>
        <w:tc>
          <w:tcPr>
            <w:tcW w:w="1967" w:type="pct"/>
            <w:tcMar>
              <w:top w:w="0" w:type="dxa"/>
              <w:left w:w="6" w:type="dxa"/>
              <w:bottom w:w="0" w:type="dxa"/>
              <w:right w:w="6" w:type="dxa"/>
            </w:tcMar>
            <w:hideMark/>
          </w:tcPr>
          <w:p w:rsidR="00F75E4F" w:rsidRDefault="00F75E4F">
            <w:pPr>
              <w:pStyle w:val="newncpi0"/>
            </w:pPr>
            <w:r>
              <w:t> </w:t>
            </w:r>
          </w:p>
        </w:tc>
        <w:tc>
          <w:tcPr>
            <w:tcW w:w="1135" w:type="pct"/>
            <w:tcMar>
              <w:top w:w="0" w:type="dxa"/>
              <w:left w:w="6" w:type="dxa"/>
              <w:bottom w:w="0" w:type="dxa"/>
              <w:right w:w="6" w:type="dxa"/>
            </w:tcMar>
            <w:hideMark/>
          </w:tcPr>
          <w:p w:rsidR="00F75E4F" w:rsidRDefault="00F75E4F">
            <w:pPr>
              <w:pStyle w:val="newncpi0"/>
            </w:pPr>
            <w:r>
              <w:t> </w:t>
            </w:r>
          </w:p>
        </w:tc>
        <w:tc>
          <w:tcPr>
            <w:tcW w:w="984" w:type="pct"/>
            <w:tcBorders>
              <w:right w:val="single" w:sz="4" w:space="0" w:color="auto"/>
            </w:tcBorders>
            <w:tcMar>
              <w:top w:w="0" w:type="dxa"/>
              <w:left w:w="6" w:type="dxa"/>
              <w:bottom w:w="0" w:type="dxa"/>
              <w:right w:w="6" w:type="dxa"/>
            </w:tcMar>
            <w:hideMark/>
          </w:tcPr>
          <w:p w:rsidR="00F75E4F" w:rsidRDefault="00F75E4F">
            <w:pPr>
              <w:pStyle w:val="newncpi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4"/>
                <w:szCs w:val="24"/>
              </w:rPr>
            </w:pPr>
          </w:p>
        </w:tc>
      </w:tr>
      <w:tr w:rsidR="00F75E4F">
        <w:trPr>
          <w:trHeight w:val="238"/>
        </w:trPr>
        <w:tc>
          <w:tcPr>
            <w:tcW w:w="1967" w:type="pct"/>
            <w:tcMar>
              <w:top w:w="0" w:type="dxa"/>
              <w:left w:w="6" w:type="dxa"/>
              <w:bottom w:w="0" w:type="dxa"/>
              <w:right w:w="6" w:type="dxa"/>
            </w:tcMar>
            <w:hideMark/>
          </w:tcPr>
          <w:p w:rsidR="00F75E4F" w:rsidRDefault="00F75E4F">
            <w:pPr>
              <w:pStyle w:val="newncpi0"/>
            </w:pPr>
            <w:r>
              <w:t>_____________________________</w:t>
            </w:r>
          </w:p>
        </w:tc>
        <w:tc>
          <w:tcPr>
            <w:tcW w:w="1135" w:type="pct"/>
            <w:tcMar>
              <w:top w:w="0" w:type="dxa"/>
              <w:left w:w="6" w:type="dxa"/>
              <w:bottom w:w="0" w:type="dxa"/>
              <w:right w:w="6" w:type="dxa"/>
            </w:tcMar>
            <w:hideMark/>
          </w:tcPr>
          <w:p w:rsidR="00F75E4F" w:rsidRDefault="00F75E4F">
            <w:pPr>
              <w:pStyle w:val="newncpi0"/>
              <w:jc w:val="center"/>
            </w:pPr>
            <w:r>
              <w:t>________________</w:t>
            </w:r>
          </w:p>
        </w:tc>
        <w:tc>
          <w:tcPr>
            <w:tcW w:w="984" w:type="pct"/>
            <w:tcBorders>
              <w:right w:val="single" w:sz="4" w:space="0" w:color="auto"/>
            </w:tcBorders>
            <w:tcMar>
              <w:top w:w="0" w:type="dxa"/>
              <w:left w:w="6" w:type="dxa"/>
              <w:bottom w:w="0" w:type="dxa"/>
              <w:right w:w="6" w:type="dxa"/>
            </w:tcMar>
            <w:hideMark/>
          </w:tcPr>
          <w:p w:rsidR="00F75E4F" w:rsidRDefault="00F75E4F">
            <w:pPr>
              <w:pStyle w:val="newncpi0"/>
              <w:jc w:val="center"/>
            </w:pPr>
            <w:r>
              <w:t>______________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5E4F" w:rsidRDefault="00F75E4F">
            <w:pPr>
              <w:rPr>
                <w:rFonts w:eastAsiaTheme="minorEastAsia"/>
                <w:sz w:val="24"/>
                <w:szCs w:val="24"/>
              </w:rPr>
            </w:pPr>
          </w:p>
        </w:tc>
      </w:tr>
      <w:tr w:rsidR="00F75E4F">
        <w:trPr>
          <w:trHeight w:val="238"/>
        </w:trPr>
        <w:tc>
          <w:tcPr>
            <w:tcW w:w="1967" w:type="pct"/>
            <w:tcMar>
              <w:top w:w="0" w:type="dxa"/>
              <w:left w:w="6" w:type="dxa"/>
              <w:bottom w:w="0" w:type="dxa"/>
              <w:right w:w="6" w:type="dxa"/>
            </w:tcMar>
            <w:hideMark/>
          </w:tcPr>
          <w:p w:rsidR="00F75E4F" w:rsidRDefault="00F75E4F">
            <w:pPr>
              <w:pStyle w:val="undline"/>
              <w:jc w:val="center"/>
            </w:pPr>
            <w:r>
              <w:t>(Ф.И.О. работника</w:t>
            </w:r>
            <w:r>
              <w:br/>
              <w:t>таможенного представителя)</w:t>
            </w:r>
          </w:p>
        </w:tc>
        <w:tc>
          <w:tcPr>
            <w:tcW w:w="1135" w:type="pct"/>
            <w:tcMar>
              <w:top w:w="0" w:type="dxa"/>
              <w:left w:w="6" w:type="dxa"/>
              <w:bottom w:w="0" w:type="dxa"/>
              <w:right w:w="6" w:type="dxa"/>
            </w:tcMar>
            <w:hideMark/>
          </w:tcPr>
          <w:p w:rsidR="00F75E4F" w:rsidRDefault="00F75E4F">
            <w:pPr>
              <w:pStyle w:val="undline"/>
              <w:jc w:val="center"/>
            </w:pPr>
            <w:r>
              <w:t>(подпись)</w:t>
            </w:r>
          </w:p>
        </w:tc>
        <w:tc>
          <w:tcPr>
            <w:tcW w:w="984" w:type="pct"/>
            <w:tcMar>
              <w:top w:w="0" w:type="dxa"/>
              <w:left w:w="6" w:type="dxa"/>
              <w:bottom w:w="0" w:type="dxa"/>
              <w:right w:w="6" w:type="dxa"/>
            </w:tcMar>
            <w:hideMark/>
          </w:tcPr>
          <w:p w:rsidR="00F75E4F" w:rsidRDefault="00F75E4F">
            <w:pPr>
              <w:pStyle w:val="undline"/>
              <w:jc w:val="center"/>
            </w:pPr>
            <w:r>
              <w:t>(дата получения решения)</w:t>
            </w:r>
          </w:p>
        </w:tc>
        <w:tc>
          <w:tcPr>
            <w:tcW w:w="914" w:type="pct"/>
            <w:tcBorders>
              <w:top w:val="single" w:sz="4" w:space="0" w:color="auto"/>
            </w:tcBorders>
            <w:tcMar>
              <w:top w:w="0" w:type="dxa"/>
              <w:left w:w="6" w:type="dxa"/>
              <w:bottom w:w="0" w:type="dxa"/>
              <w:right w:w="6" w:type="dxa"/>
            </w:tcMar>
            <w:hideMark/>
          </w:tcPr>
          <w:p w:rsidR="00F75E4F" w:rsidRDefault="00F75E4F">
            <w:pPr>
              <w:pStyle w:val="newncpi0"/>
              <w:jc w:val="left"/>
            </w:pPr>
            <w:r>
              <w:t> </w:t>
            </w:r>
          </w:p>
        </w:tc>
      </w:tr>
    </w:tbl>
    <w:p w:rsidR="00F75E4F" w:rsidRDefault="00F75E4F">
      <w:pPr>
        <w:pStyle w:val="newncpi"/>
      </w:pPr>
      <w:r>
        <w:t> </w:t>
      </w:r>
    </w:p>
    <w:p w:rsidR="00F75E4F" w:rsidRDefault="00F75E4F">
      <w:pPr>
        <w:pStyle w:val="snoskiline"/>
      </w:pPr>
      <w:r>
        <w:t>______________________________</w:t>
      </w:r>
    </w:p>
    <w:p w:rsidR="00F75E4F" w:rsidRDefault="00F75E4F">
      <w:pPr>
        <w:pStyle w:val="snoski"/>
      </w:pPr>
      <w:r>
        <w:t>*Не действует в Республике Беларусь.</w:t>
      </w:r>
    </w:p>
    <w:p w:rsidR="00F75E4F" w:rsidRDefault="00F75E4F">
      <w:pPr>
        <w:pStyle w:val="snoski"/>
      </w:pPr>
      <w:r>
        <w:t>** Для Республики Беларусь.</w:t>
      </w:r>
    </w:p>
    <w:p w:rsidR="00F75E4F" w:rsidRDefault="00F75E4F">
      <w:pPr>
        <w:pStyle w:val="newncpi"/>
      </w:pPr>
      <w:r>
        <w:t> </w:t>
      </w:r>
    </w:p>
    <w:p w:rsidR="003D6533" w:rsidRDefault="003D6533"/>
    <w:sectPr w:rsidR="003D6533" w:rsidSect="00F75E4F">
      <w:pgSz w:w="11906" w:h="16840"/>
      <w:pgMar w:top="567" w:right="1134" w:bottom="567" w:left="1418"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3A9" w:rsidRPr="00F75E4F" w:rsidRDefault="008353A9" w:rsidP="00F75E4F">
      <w:pPr>
        <w:spacing w:after="0" w:line="240" w:lineRule="auto"/>
      </w:pPr>
      <w:r>
        <w:separator/>
      </w:r>
    </w:p>
  </w:endnote>
  <w:endnote w:type="continuationSeparator" w:id="0">
    <w:p w:rsidR="008353A9" w:rsidRPr="00F75E4F" w:rsidRDefault="008353A9" w:rsidP="00F75E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3A9" w:rsidRPr="00F75E4F" w:rsidRDefault="008353A9" w:rsidP="00F75E4F">
      <w:pPr>
        <w:spacing w:after="0" w:line="240" w:lineRule="auto"/>
      </w:pPr>
      <w:r>
        <w:separator/>
      </w:r>
    </w:p>
  </w:footnote>
  <w:footnote w:type="continuationSeparator" w:id="0">
    <w:p w:rsidR="008353A9" w:rsidRPr="00F75E4F" w:rsidRDefault="008353A9" w:rsidP="00F75E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E4F" w:rsidRDefault="00F75E4F" w:rsidP="001873B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75E4F" w:rsidRDefault="00F75E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E4F" w:rsidRPr="00F75E4F" w:rsidRDefault="00F75E4F" w:rsidP="001873BA">
    <w:pPr>
      <w:pStyle w:val="a5"/>
      <w:framePr w:wrap="around" w:vAnchor="text" w:hAnchor="margin" w:xAlign="center" w:y="1"/>
      <w:rPr>
        <w:rStyle w:val="a9"/>
        <w:rFonts w:ascii="Times New Roman" w:hAnsi="Times New Roman" w:cs="Times New Roman"/>
        <w:sz w:val="24"/>
      </w:rPr>
    </w:pPr>
    <w:r w:rsidRPr="00F75E4F">
      <w:rPr>
        <w:rStyle w:val="a9"/>
        <w:rFonts w:ascii="Times New Roman" w:hAnsi="Times New Roman" w:cs="Times New Roman"/>
        <w:sz w:val="24"/>
      </w:rPr>
      <w:fldChar w:fldCharType="begin"/>
    </w:r>
    <w:r w:rsidRPr="00F75E4F">
      <w:rPr>
        <w:rStyle w:val="a9"/>
        <w:rFonts w:ascii="Times New Roman" w:hAnsi="Times New Roman" w:cs="Times New Roman"/>
        <w:sz w:val="24"/>
      </w:rPr>
      <w:instrText xml:space="preserve">PAGE  </w:instrText>
    </w:r>
    <w:r w:rsidRPr="00F75E4F">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F75E4F">
      <w:rPr>
        <w:rStyle w:val="a9"/>
        <w:rFonts w:ascii="Times New Roman" w:hAnsi="Times New Roman" w:cs="Times New Roman"/>
        <w:sz w:val="24"/>
      </w:rPr>
      <w:fldChar w:fldCharType="end"/>
    </w:r>
  </w:p>
  <w:p w:rsidR="00F75E4F" w:rsidRPr="00F75E4F" w:rsidRDefault="00F75E4F">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75E4F"/>
    <w:rsid w:val="003D6533"/>
    <w:rsid w:val="008353A9"/>
    <w:rsid w:val="00F75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5E4F"/>
    <w:rPr>
      <w:color w:val="154C94"/>
      <w:u w:val="single"/>
    </w:rPr>
  </w:style>
  <w:style w:type="character" w:styleId="a4">
    <w:name w:val="FollowedHyperlink"/>
    <w:basedOn w:val="a0"/>
    <w:uiPriority w:val="99"/>
    <w:semiHidden/>
    <w:unhideWhenUsed/>
    <w:rsid w:val="00F75E4F"/>
    <w:rPr>
      <w:color w:val="154C94"/>
      <w:u w:val="single"/>
    </w:rPr>
  </w:style>
  <w:style w:type="paragraph" w:customStyle="1" w:styleId="article">
    <w:name w:val="article"/>
    <w:basedOn w:val="a"/>
    <w:rsid w:val="00F75E4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75E4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75E4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75E4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75E4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75E4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75E4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75E4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75E4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75E4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75E4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75E4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75E4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75E4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75E4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75E4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75E4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75E4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75E4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75E4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75E4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75E4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75E4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75E4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75E4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75E4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75E4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75E4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75E4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75E4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75E4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75E4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75E4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75E4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75E4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75E4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75E4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75E4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75E4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75E4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75E4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75E4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75E4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75E4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75E4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75E4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75E4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75E4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75E4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75E4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75E4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75E4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75E4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75E4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75E4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75E4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75E4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75E4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75E4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75E4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75E4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75E4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75E4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75E4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75E4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75E4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75E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75E4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75E4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75E4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75E4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75E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75E4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75E4F"/>
    <w:rPr>
      <w:rFonts w:ascii="Times New Roman" w:hAnsi="Times New Roman" w:cs="Times New Roman" w:hint="default"/>
      <w:caps/>
    </w:rPr>
  </w:style>
  <w:style w:type="character" w:customStyle="1" w:styleId="promulgator">
    <w:name w:val="promulgator"/>
    <w:basedOn w:val="a0"/>
    <w:rsid w:val="00F75E4F"/>
    <w:rPr>
      <w:rFonts w:ascii="Times New Roman" w:hAnsi="Times New Roman" w:cs="Times New Roman" w:hint="default"/>
      <w:caps/>
    </w:rPr>
  </w:style>
  <w:style w:type="character" w:customStyle="1" w:styleId="datepr">
    <w:name w:val="datepr"/>
    <w:basedOn w:val="a0"/>
    <w:rsid w:val="00F75E4F"/>
    <w:rPr>
      <w:rFonts w:ascii="Times New Roman" w:hAnsi="Times New Roman" w:cs="Times New Roman" w:hint="default"/>
    </w:rPr>
  </w:style>
  <w:style w:type="character" w:customStyle="1" w:styleId="datecity">
    <w:name w:val="datecity"/>
    <w:basedOn w:val="a0"/>
    <w:rsid w:val="00F75E4F"/>
    <w:rPr>
      <w:rFonts w:ascii="Times New Roman" w:hAnsi="Times New Roman" w:cs="Times New Roman" w:hint="default"/>
      <w:sz w:val="24"/>
      <w:szCs w:val="24"/>
    </w:rPr>
  </w:style>
  <w:style w:type="character" w:customStyle="1" w:styleId="datereg">
    <w:name w:val="datereg"/>
    <w:basedOn w:val="a0"/>
    <w:rsid w:val="00F75E4F"/>
    <w:rPr>
      <w:rFonts w:ascii="Times New Roman" w:hAnsi="Times New Roman" w:cs="Times New Roman" w:hint="default"/>
    </w:rPr>
  </w:style>
  <w:style w:type="character" w:customStyle="1" w:styleId="number">
    <w:name w:val="number"/>
    <w:basedOn w:val="a0"/>
    <w:rsid w:val="00F75E4F"/>
    <w:rPr>
      <w:rFonts w:ascii="Times New Roman" w:hAnsi="Times New Roman" w:cs="Times New Roman" w:hint="default"/>
    </w:rPr>
  </w:style>
  <w:style w:type="character" w:customStyle="1" w:styleId="bigsimbol">
    <w:name w:val="bigsimbol"/>
    <w:basedOn w:val="a0"/>
    <w:rsid w:val="00F75E4F"/>
    <w:rPr>
      <w:rFonts w:ascii="Times New Roman" w:hAnsi="Times New Roman" w:cs="Times New Roman" w:hint="default"/>
      <w:caps/>
    </w:rPr>
  </w:style>
  <w:style w:type="character" w:customStyle="1" w:styleId="razr">
    <w:name w:val="razr"/>
    <w:basedOn w:val="a0"/>
    <w:rsid w:val="00F75E4F"/>
    <w:rPr>
      <w:rFonts w:ascii="Times New Roman" w:hAnsi="Times New Roman" w:cs="Times New Roman" w:hint="default"/>
      <w:spacing w:val="30"/>
    </w:rPr>
  </w:style>
  <w:style w:type="character" w:customStyle="1" w:styleId="onesymbol">
    <w:name w:val="onesymbol"/>
    <w:basedOn w:val="a0"/>
    <w:rsid w:val="00F75E4F"/>
    <w:rPr>
      <w:rFonts w:ascii="Symbol" w:hAnsi="Symbol" w:hint="default"/>
    </w:rPr>
  </w:style>
  <w:style w:type="character" w:customStyle="1" w:styleId="onewind3">
    <w:name w:val="onewind3"/>
    <w:basedOn w:val="a0"/>
    <w:rsid w:val="00F75E4F"/>
    <w:rPr>
      <w:rFonts w:ascii="Wingdings 3" w:hAnsi="Wingdings 3" w:hint="default"/>
    </w:rPr>
  </w:style>
  <w:style w:type="character" w:customStyle="1" w:styleId="onewind2">
    <w:name w:val="onewind2"/>
    <w:basedOn w:val="a0"/>
    <w:rsid w:val="00F75E4F"/>
    <w:rPr>
      <w:rFonts w:ascii="Wingdings 2" w:hAnsi="Wingdings 2" w:hint="default"/>
    </w:rPr>
  </w:style>
  <w:style w:type="character" w:customStyle="1" w:styleId="onewind">
    <w:name w:val="onewind"/>
    <w:basedOn w:val="a0"/>
    <w:rsid w:val="00F75E4F"/>
    <w:rPr>
      <w:rFonts w:ascii="Wingdings" w:hAnsi="Wingdings" w:hint="default"/>
    </w:rPr>
  </w:style>
  <w:style w:type="character" w:customStyle="1" w:styleId="rednoun">
    <w:name w:val="rednoun"/>
    <w:basedOn w:val="a0"/>
    <w:rsid w:val="00F75E4F"/>
  </w:style>
  <w:style w:type="character" w:customStyle="1" w:styleId="post">
    <w:name w:val="post"/>
    <w:basedOn w:val="a0"/>
    <w:rsid w:val="00F75E4F"/>
    <w:rPr>
      <w:rFonts w:ascii="Times New Roman" w:hAnsi="Times New Roman" w:cs="Times New Roman" w:hint="default"/>
      <w:b/>
      <w:bCs/>
      <w:sz w:val="22"/>
      <w:szCs w:val="22"/>
    </w:rPr>
  </w:style>
  <w:style w:type="character" w:customStyle="1" w:styleId="pers">
    <w:name w:val="pers"/>
    <w:basedOn w:val="a0"/>
    <w:rsid w:val="00F75E4F"/>
    <w:rPr>
      <w:rFonts w:ascii="Times New Roman" w:hAnsi="Times New Roman" w:cs="Times New Roman" w:hint="default"/>
      <w:b/>
      <w:bCs/>
      <w:sz w:val="22"/>
      <w:szCs w:val="22"/>
    </w:rPr>
  </w:style>
  <w:style w:type="character" w:customStyle="1" w:styleId="arabic">
    <w:name w:val="arabic"/>
    <w:basedOn w:val="a0"/>
    <w:rsid w:val="00F75E4F"/>
    <w:rPr>
      <w:rFonts w:ascii="Times New Roman" w:hAnsi="Times New Roman" w:cs="Times New Roman" w:hint="default"/>
    </w:rPr>
  </w:style>
  <w:style w:type="character" w:customStyle="1" w:styleId="articlec">
    <w:name w:val="articlec"/>
    <w:basedOn w:val="a0"/>
    <w:rsid w:val="00F75E4F"/>
    <w:rPr>
      <w:rFonts w:ascii="Times New Roman" w:hAnsi="Times New Roman" w:cs="Times New Roman" w:hint="default"/>
      <w:b/>
      <w:bCs/>
    </w:rPr>
  </w:style>
  <w:style w:type="character" w:customStyle="1" w:styleId="roman">
    <w:name w:val="roman"/>
    <w:basedOn w:val="a0"/>
    <w:rsid w:val="00F75E4F"/>
    <w:rPr>
      <w:rFonts w:ascii="Arial" w:hAnsi="Arial" w:cs="Arial" w:hint="default"/>
    </w:rPr>
  </w:style>
  <w:style w:type="character" w:customStyle="1" w:styleId="snoskiindex">
    <w:name w:val="snoskiindex"/>
    <w:basedOn w:val="a0"/>
    <w:rsid w:val="00F75E4F"/>
    <w:rPr>
      <w:rFonts w:ascii="Times New Roman" w:hAnsi="Times New Roman" w:cs="Times New Roman" w:hint="default"/>
    </w:rPr>
  </w:style>
  <w:style w:type="table" w:customStyle="1" w:styleId="tablencpi">
    <w:name w:val="tablencpi"/>
    <w:basedOn w:val="a1"/>
    <w:rsid w:val="00F75E4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F75E4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75E4F"/>
  </w:style>
  <w:style w:type="paragraph" w:styleId="a7">
    <w:name w:val="footer"/>
    <w:basedOn w:val="a"/>
    <w:link w:val="a8"/>
    <w:uiPriority w:val="99"/>
    <w:semiHidden/>
    <w:unhideWhenUsed/>
    <w:rsid w:val="00F75E4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75E4F"/>
  </w:style>
  <w:style w:type="character" w:styleId="a9">
    <w:name w:val="page number"/>
    <w:basedOn w:val="a0"/>
    <w:uiPriority w:val="99"/>
    <w:semiHidden/>
    <w:unhideWhenUsed/>
    <w:rsid w:val="00F75E4F"/>
  </w:style>
  <w:style w:type="table" w:styleId="aa">
    <w:name w:val="Table Grid"/>
    <w:basedOn w:val="a1"/>
    <w:uiPriority w:val="59"/>
    <w:rsid w:val="00F75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10108</Words>
  <Characters>68735</Characters>
  <Application>Microsoft Office Word</Application>
  <DocSecurity>0</DocSecurity>
  <Lines>1857</Lines>
  <Paragraphs>668</Paragraphs>
  <ScaleCrop>false</ScaleCrop>
  <Company/>
  <LinksUpToDate>false</LinksUpToDate>
  <CharactersWithSpaces>78175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EfremenkoAY</dc:creator>
  <cp:lastModifiedBy>EfremenkoAY</cp:lastModifiedBy>
  <cp:revision>1</cp:revision>
  <dcterms:created xsi:type="dcterms:W3CDTF">2025-12-05T14:33:00Z</dcterms:created>
  <dcterms:modified xsi:type="dcterms:W3CDTF">2025-12-05T14:34:00Z</dcterms:modified>
</cp:coreProperties>
</file>