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16" w:rsidRDefault="00474516">
      <w:pPr>
        <w:pStyle w:val="ConsPlusNormal"/>
        <w:jc w:val="both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474516" w:rsidRDefault="00474516">
      <w:pPr>
        <w:pStyle w:val="ConsPlusNormal"/>
        <w:spacing w:before="220"/>
        <w:jc w:val="both"/>
      </w:pPr>
      <w:r>
        <w:t>Республики Беларусь 6 апреля 2016 г. N 8/30820</w:t>
      </w:r>
    </w:p>
    <w:p w:rsidR="00474516" w:rsidRDefault="004745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4516" w:rsidRDefault="00474516">
      <w:pPr>
        <w:pStyle w:val="ConsPlusNormal"/>
        <w:jc w:val="both"/>
      </w:pPr>
    </w:p>
    <w:p w:rsidR="00474516" w:rsidRDefault="00474516">
      <w:pPr>
        <w:pStyle w:val="ConsPlusTitle"/>
        <w:jc w:val="center"/>
      </w:pPr>
      <w:r>
        <w:t>ПОСТАНОВЛЕНИЕ ГОСУДАРСТВЕННОГО ТАМОЖЕННОГО КОМИТЕТА РЕСПУБЛИКИ БЕЛАРУСЬ</w:t>
      </w:r>
    </w:p>
    <w:p w:rsidR="00474516" w:rsidRDefault="00474516">
      <w:pPr>
        <w:pStyle w:val="ConsPlusTitle"/>
        <w:jc w:val="center"/>
      </w:pPr>
      <w:r>
        <w:t>24 марта 2016 г. N 8</w:t>
      </w:r>
    </w:p>
    <w:p w:rsidR="00474516" w:rsidRDefault="00474516">
      <w:pPr>
        <w:pStyle w:val="ConsPlusTitle"/>
        <w:jc w:val="center"/>
      </w:pPr>
    </w:p>
    <w:p w:rsidR="00474516" w:rsidRDefault="00474516">
      <w:pPr>
        <w:pStyle w:val="ConsPlusTitle"/>
        <w:jc w:val="center"/>
      </w:pPr>
      <w:r>
        <w:t>ОБ ОПРЕДЕЛЕНИИ ДОКУМЕНТОВ И СВЕДЕНИЙ</w:t>
      </w:r>
    </w:p>
    <w:p w:rsidR="00474516" w:rsidRDefault="004745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745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516" w:rsidRDefault="004745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516" w:rsidRDefault="004745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4516" w:rsidRDefault="004745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ГТК от 17.05.2022 N 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516" w:rsidRDefault="00474516">
            <w:pPr>
              <w:pStyle w:val="ConsPlusNormal"/>
            </w:pPr>
          </w:p>
        </w:tc>
      </w:tr>
    </w:tbl>
    <w:p w:rsidR="00474516" w:rsidRDefault="00474516">
      <w:pPr>
        <w:pStyle w:val="ConsPlusNormal"/>
        <w:jc w:val="both"/>
      </w:pPr>
    </w:p>
    <w:p w:rsidR="00474516" w:rsidRDefault="00474516">
      <w:pPr>
        <w:pStyle w:val="ConsPlusNormal"/>
        <w:ind w:firstLine="540"/>
        <w:jc w:val="both"/>
      </w:pPr>
      <w:r>
        <w:t xml:space="preserve">На основании </w:t>
      </w:r>
      <w:hyperlink r:id="rId5">
        <w:r>
          <w:rPr>
            <w:color w:val="0000FF"/>
          </w:rPr>
          <w:t>абзаца третьего подпункта 4.8 пункта 4</w:t>
        </w:r>
      </w:hyperlink>
      <w:r>
        <w:t xml:space="preserve"> и </w:t>
      </w:r>
      <w:hyperlink r:id="rId6">
        <w:r>
          <w:rPr>
            <w:color w:val="0000FF"/>
          </w:rPr>
          <w:t>подпункта 5.2 пункта 5</w:t>
        </w:r>
      </w:hyperlink>
      <w:r>
        <w:t xml:space="preserve"> приложения к Указу Президента Республики Беларусь от 21 июля 2014 г. N 360 "О перемещении товаров для личного пользования", </w:t>
      </w:r>
      <w:hyperlink r:id="rId7">
        <w:r>
          <w:rPr>
            <w:color w:val="0000FF"/>
          </w:rPr>
          <w:t>подпункта 10.7 пункта 10</w:t>
        </w:r>
      </w:hyperlink>
      <w:r>
        <w:t xml:space="preserve"> Положения о Государственном таможенном комитете Республики Беларусь, утвержденного Указом Президента Республики Беларусь от 21 апреля 2008 г. N 228, Государственный таможенный комитет Республики Беларусь ПОСТАНОВЛЯЕТ:</w:t>
      </w:r>
    </w:p>
    <w:p w:rsidR="00474516" w:rsidRDefault="00474516">
      <w:pPr>
        <w:pStyle w:val="ConsPlusNormal"/>
        <w:jc w:val="both"/>
      </w:pPr>
      <w:r>
        <w:t xml:space="preserve">(преамбула 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ГТК от 17.05.2022 N 34)</w:t>
      </w:r>
    </w:p>
    <w:p w:rsidR="00474516" w:rsidRDefault="00474516">
      <w:pPr>
        <w:pStyle w:val="ConsPlusNormal"/>
        <w:spacing w:before="220"/>
        <w:ind w:firstLine="540"/>
        <w:jc w:val="both"/>
      </w:pPr>
      <w:r>
        <w:t>1. Определить, что:</w:t>
      </w:r>
    </w:p>
    <w:p w:rsidR="00474516" w:rsidRDefault="00474516">
      <w:pPr>
        <w:pStyle w:val="ConsPlusNormal"/>
        <w:spacing w:before="220"/>
        <w:ind w:firstLine="540"/>
        <w:jc w:val="both"/>
      </w:pPr>
      <w:r>
        <w:t xml:space="preserve">1.1. документами, свидетельствующими о факте производства или приобретения товаров на территории государств - членов Евразийского экономического союза, кроме документов, указанных в </w:t>
      </w:r>
      <w:hyperlink r:id="rId9">
        <w:r>
          <w:rPr>
            <w:color w:val="0000FF"/>
          </w:rPr>
          <w:t>абзаце третьем подпункта 4.8 пункта 4</w:t>
        </w:r>
      </w:hyperlink>
      <w:r>
        <w:t xml:space="preserve"> приложения к Указу Президента Республики Беларусь от 21 июля 2014 г. N 360, являются договор купли-продажи, спецификация, счет-фактура (инвойс) к договору, счет-проформа к договору, товарная накладная, ветеринарный </w:t>
      </w:r>
      <w:hyperlink r:id="rId10">
        <w:r>
          <w:rPr>
            <w:color w:val="0000FF"/>
          </w:rPr>
          <w:t>паспорт</w:t>
        </w:r>
      </w:hyperlink>
      <w:r>
        <w:t xml:space="preserve"> животного, ветеринарный сертификат (</w:t>
      </w:r>
      <w:hyperlink r:id="rId11">
        <w:r>
          <w:rPr>
            <w:color w:val="0000FF"/>
          </w:rPr>
          <w:t>свидетельство</w:t>
        </w:r>
      </w:hyperlink>
      <w:r>
        <w:t xml:space="preserve">), выданные в соответствии с </w:t>
      </w:r>
      <w:hyperlink r:id="rId12">
        <w:r>
          <w:rPr>
            <w:color w:val="0000FF"/>
          </w:rPr>
          <w:t>постановлением</w:t>
        </w:r>
      </w:hyperlink>
      <w:r>
        <w:t xml:space="preserve"> Совета Министров Республики Беларусь от 29 апреля 2017 г. N 319 "О вопросах ветеринарной деятельности";</w:t>
      </w:r>
    </w:p>
    <w:p w:rsidR="00474516" w:rsidRDefault="00474516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ГТК от 17.05.2022 N 34)</w:t>
      </w:r>
    </w:p>
    <w:p w:rsidR="00474516" w:rsidRDefault="00474516">
      <w:pPr>
        <w:pStyle w:val="ConsPlusNormal"/>
        <w:spacing w:before="220"/>
        <w:ind w:firstLine="540"/>
        <w:jc w:val="both"/>
      </w:pPr>
      <w:r>
        <w:t>1.2. сведениями, свидетельствующими о факте производства или приобретения товаров на территории государств - членов Евразийского экономического союза, являются сведения, содержащиеся в информационных системах таможенных органов Республики Беларусь, о выпуске товаров для личного пользования с целью обращения на таможенной территории Евразийского экономического союза без ограничений по пользованию и распоряжению либо помещении товаров под таможенную процедуру выпуска для внутреннего потребления.</w:t>
      </w:r>
    </w:p>
    <w:p w:rsidR="00474516" w:rsidRDefault="00474516">
      <w:pPr>
        <w:pStyle w:val="ConsPlusNormal"/>
        <w:spacing w:before="220"/>
        <w:ind w:firstLine="540"/>
        <w:jc w:val="both"/>
      </w:pPr>
      <w:r>
        <w:t xml:space="preserve">2. В </w:t>
      </w:r>
      <w:hyperlink r:id="rId14">
        <w:r>
          <w:rPr>
            <w:color w:val="0000FF"/>
          </w:rPr>
          <w:t>названии</w:t>
        </w:r>
      </w:hyperlink>
      <w:r>
        <w:t xml:space="preserve">, </w:t>
      </w:r>
      <w:hyperlink r:id="rId15">
        <w:r>
          <w:rPr>
            <w:color w:val="0000FF"/>
          </w:rPr>
          <w:t>подпункте 2.1</w:t>
        </w:r>
      </w:hyperlink>
      <w:r>
        <w:t xml:space="preserve">, </w:t>
      </w:r>
      <w:hyperlink r:id="rId16">
        <w:r>
          <w:rPr>
            <w:color w:val="0000FF"/>
          </w:rPr>
          <w:t>абзацах втором</w:t>
        </w:r>
      </w:hyperlink>
      <w:r>
        <w:t xml:space="preserve"> и </w:t>
      </w:r>
      <w:hyperlink r:id="rId17">
        <w:r>
          <w:rPr>
            <w:color w:val="0000FF"/>
          </w:rPr>
          <w:t>третьем подпункта 2.2</w:t>
        </w:r>
      </w:hyperlink>
      <w:r>
        <w:t xml:space="preserve">, </w:t>
      </w:r>
      <w:hyperlink r:id="rId18">
        <w:r>
          <w:rPr>
            <w:color w:val="0000FF"/>
          </w:rPr>
          <w:t>подпункте 2.6 пункта 2</w:t>
        </w:r>
      </w:hyperlink>
      <w:r>
        <w:t xml:space="preserve"> и </w:t>
      </w:r>
      <w:hyperlink r:id="rId19">
        <w:r>
          <w:rPr>
            <w:color w:val="0000FF"/>
          </w:rPr>
          <w:t>приложении</w:t>
        </w:r>
      </w:hyperlink>
      <w:r>
        <w:t xml:space="preserve"> к постановлению Государственного таможенного комитета Республики Беларусь от 1 октября 2014 г. N 51 "О некоторых вопросах перемещения через таможенную границу Таможенного союза в Республике Беларусь транспортных средств для личного пользования" (Национальный правовой Интернет-портал Республики Беларусь, 24.10.2014, 8/29207) слова "Таможенного союза" заменить словами "Евразийского экономического союза".</w:t>
      </w:r>
    </w:p>
    <w:p w:rsidR="00474516" w:rsidRDefault="0047451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14 апреля 2016 г.</w:t>
      </w:r>
    </w:p>
    <w:p w:rsidR="00474516" w:rsidRDefault="0047451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7451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4516" w:rsidRDefault="00474516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4516" w:rsidRDefault="00474516">
            <w:pPr>
              <w:pStyle w:val="ConsPlusNormal"/>
              <w:jc w:val="right"/>
            </w:pPr>
            <w:proofErr w:type="spellStart"/>
            <w:r>
              <w:t>Ю.А.Сенько</w:t>
            </w:r>
            <w:proofErr w:type="spellEnd"/>
          </w:p>
        </w:tc>
      </w:tr>
    </w:tbl>
    <w:p w:rsidR="00474516" w:rsidRDefault="00474516">
      <w:pPr>
        <w:pStyle w:val="ConsPlusNormal"/>
        <w:jc w:val="both"/>
      </w:pPr>
    </w:p>
    <w:p w:rsidR="00474516" w:rsidRDefault="00474516">
      <w:pPr>
        <w:pStyle w:val="ConsPlusNormal"/>
        <w:jc w:val="both"/>
      </w:pPr>
    </w:p>
    <w:p w:rsidR="00EB7C30" w:rsidRDefault="00EB7C30"/>
    <w:sectPr w:rsidR="00EB7C30" w:rsidSect="008F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16"/>
    <w:rsid w:val="00474516"/>
    <w:rsid w:val="00E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E472"/>
  <w15:chartTrackingRefBased/>
  <w15:docId w15:val="{1E9B5B17-712A-400C-98E1-617FC438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5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45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45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861947EB5EBC8D10C4AB87307C841E72278C136C2E9B9696F214D90C80D1E86809BE7FC8045005C6D4D5883ACDD16763806D26FF41ABD11905F3CB07UAZ8O" TargetMode="External"/><Relationship Id="rId13" Type="http://schemas.openxmlformats.org/officeDocument/2006/relationships/hyperlink" Target="consultantplus://offline/ref=18861947EB5EBC8D10C4AB87307C841E72278C136C2E9B9696F214D90C80D1E86809BE7FC8045005C6D4D5883ACBD16763806D26FF41ABD11905F3CB07UAZ8O" TargetMode="External"/><Relationship Id="rId18" Type="http://schemas.openxmlformats.org/officeDocument/2006/relationships/hyperlink" Target="consultantplus://offline/ref=18861947EB5EBC8D10C4AB87307C841E72278C136C2E9F9897FD14D90C80D1E86809BE7FC8045005C6D4D5883ACBD16763806D26FF41ABD11905F3CB07UAZ8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8861947EB5EBC8D10C4AB87307C841E72278C136C2D9F9E9BF613D90C80D1E86809BE7FC8045005C6D4D48A3DCBD16763806D26FF41ABD11905F3CB07UAZ8O" TargetMode="External"/><Relationship Id="rId12" Type="http://schemas.openxmlformats.org/officeDocument/2006/relationships/hyperlink" Target="consultantplus://offline/ref=18861947EB5EBC8D10C4AB87307C841E72278C136C2D9E9899F51BD90C80D1E86809BE7FC816505DCAD4D0963ACDC43132C6U3ZDO" TargetMode="External"/><Relationship Id="rId17" Type="http://schemas.openxmlformats.org/officeDocument/2006/relationships/hyperlink" Target="consultantplus://offline/ref=18861947EB5EBC8D10C4AB87307C841E72278C136C2E9F9897FD14D90C80D1E86809BE7FC8045005C6D4D5883BC6D16763806D26FF41ABD11905F3CB07UAZ8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8861947EB5EBC8D10C4AB87307C841E72278C136C2E9F9897FD14D90C80D1E86809BE7FC8045005C6D4D5883BC7D16763806D26FF41ABD11905F3CB07UAZ8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861947EB5EBC8D10C4AB87307C841E72278C136C2E959999F317D90C80D1E86809BE7FC8045005C6D4D58A3FC8D16763806D26FF41ABD11905F3CB07UAZ8O" TargetMode="External"/><Relationship Id="rId11" Type="http://schemas.openxmlformats.org/officeDocument/2006/relationships/hyperlink" Target="consultantplus://offline/ref=18861947EB5EBC8D10C4AB87307C841E72278C136C2C9C9F97F51884068888E46A0EB120DF031909C7D7D18938C48E627691352BFA5AB4D20519F1C9U0Z0O" TargetMode="External"/><Relationship Id="rId5" Type="http://schemas.openxmlformats.org/officeDocument/2006/relationships/hyperlink" Target="consultantplus://offline/ref=18861947EB5EBC8D10C4AB87307C841E72278C136C2E959999F317D90C80D1E86809BE7FC8045005C6D4D58A3FCCD16763806D26FF41ABD11905F3CB07UAZ8O" TargetMode="External"/><Relationship Id="rId15" Type="http://schemas.openxmlformats.org/officeDocument/2006/relationships/hyperlink" Target="consultantplus://offline/ref=18861947EB5EBC8D10C4AB87307C841E72278C136C2E9F9897FD14D90C80D1E86809BE7FC8045005C6D4D5883BC9D16763806D26FF41ABD11905F3CB07UAZ8O" TargetMode="External"/><Relationship Id="rId10" Type="http://schemas.openxmlformats.org/officeDocument/2006/relationships/hyperlink" Target="consultantplus://offline/ref=18861947EB5EBC8D10C4AB87307C841E72278C136C2D9E9896F314D90C80D1E86809BE7FC8045005C6D4D18C39CBD16763806D26FF41ABD11905F3CB07UAZ8O" TargetMode="External"/><Relationship Id="rId19" Type="http://schemas.openxmlformats.org/officeDocument/2006/relationships/hyperlink" Target="consultantplus://offline/ref=18861947EB5EBC8D10C4AB87307C841E72278C136C2E9F9897FD14D90C80D1E86809BE7FC8045005C6D4D58838C6D16763806D26FF41ABD11905F3CB07UAZ8O" TargetMode="External"/><Relationship Id="rId4" Type="http://schemas.openxmlformats.org/officeDocument/2006/relationships/hyperlink" Target="consultantplus://offline/ref=18861947EB5EBC8D10C4AB87307C841E72278C136C2E9B9696F214D90C80D1E86809BE7FC8045005C6D4D5883BC6D16763806D26FF41ABD11905F3CB07UAZ8O" TargetMode="External"/><Relationship Id="rId9" Type="http://schemas.openxmlformats.org/officeDocument/2006/relationships/hyperlink" Target="consultantplus://offline/ref=18861947EB5EBC8D10C4AB87307C841E72278C136C2E959999F317D90C80D1E86809BE7FC8045005C6D4D58A3FCCD16763806D26FF41ABD11905F3CB07UAZ8O" TargetMode="External"/><Relationship Id="rId14" Type="http://schemas.openxmlformats.org/officeDocument/2006/relationships/hyperlink" Target="consultantplus://offline/ref=18861947EB5EBC8D10C4AB87307C841E72278C136C2E9F9897FD14D90C80D1E86809BE7FC8045005C6D4D5883BCDD16763806D26FF41ABD11905F3CB07UAZ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 Евгений Владимирович</dc:creator>
  <cp:keywords/>
  <dc:description/>
  <cp:lastModifiedBy>Степанович Евгений Владимирович</cp:lastModifiedBy>
  <cp:revision>1</cp:revision>
  <dcterms:created xsi:type="dcterms:W3CDTF">2025-12-05T14:25:00Z</dcterms:created>
  <dcterms:modified xsi:type="dcterms:W3CDTF">2025-12-05T14:26:00Z</dcterms:modified>
</cp:coreProperties>
</file>