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BE" w:rsidRDefault="009679BE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9679BE" w:rsidRDefault="009679BE">
      <w:pPr>
        <w:pStyle w:val="newncpi"/>
        <w:ind w:firstLine="0"/>
        <w:jc w:val="center"/>
      </w:pPr>
      <w:r>
        <w:rPr>
          <w:rStyle w:val="datepr"/>
        </w:rPr>
        <w:t>25 июня 2021 г.</w:t>
      </w:r>
      <w:r>
        <w:rPr>
          <w:rStyle w:val="number"/>
        </w:rPr>
        <w:t xml:space="preserve"> № 21</w:t>
      </w:r>
    </w:p>
    <w:p w:rsidR="009679BE" w:rsidRDefault="009679BE">
      <w:pPr>
        <w:pStyle w:val="titlencpi"/>
      </w:pPr>
      <w:r>
        <w:t>О конкурсе на замещение должностей педагогических работников</w:t>
      </w:r>
    </w:p>
    <w:p w:rsidR="009679BE" w:rsidRDefault="009679BE">
      <w:pPr>
        <w:pStyle w:val="preamble"/>
      </w:pPr>
      <w:r>
        <w:t>На основании части второй пункта 13 Положения о порядке и условиях прохождения службы в таможенных органах и подпункта 10.7 пункта 10 Положения о Государственном таможенном комитете Республики Беларусь, утвержденных Указом Президента Республики Беларусь от 21 апреля 2008 г. № 228, Государственный таможенный комитет Республики Беларусь ПОСТАНОВЛЯЕТ:</w:t>
      </w:r>
    </w:p>
    <w:p w:rsidR="009679BE" w:rsidRDefault="009679BE">
      <w:pPr>
        <w:pStyle w:val="point"/>
      </w:pPr>
      <w:r>
        <w:t>1. Утвердить Инструкцию о порядке проведения конкурса на замещение должностей педагогических работников (прилагается).</w:t>
      </w:r>
    </w:p>
    <w:p w:rsidR="009679BE" w:rsidRDefault="009679BE">
      <w:pPr>
        <w:pStyle w:val="point"/>
      </w:pPr>
      <w:r>
        <w:t>2. Определить перечень должностей педагогических работников, относящихся к профессорско-преподавательскому составу учреждения образования «Государственный институт повышения квалификации и переподготовки кадров таможенных органов Республики Беларусь», которым присваиваются персональные звания, должности которых могут замещаться по конкурсу, согласно приложению.</w:t>
      </w:r>
    </w:p>
    <w:p w:rsidR="009679BE" w:rsidRDefault="009679BE">
      <w:pPr>
        <w:pStyle w:val="point"/>
      </w:pPr>
      <w:r>
        <w:t>3. Настоящее постановление вступает в силу с 5 сентября 2021 г.</w:t>
      </w:r>
    </w:p>
    <w:p w:rsidR="009679BE" w:rsidRDefault="009679B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9679B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679BE" w:rsidRDefault="009679BE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679BE" w:rsidRDefault="009679BE">
            <w:pPr>
              <w:pStyle w:val="newncpi0"/>
              <w:jc w:val="right"/>
            </w:pPr>
            <w:r>
              <w:rPr>
                <w:rStyle w:val="pers"/>
              </w:rPr>
              <w:t>В.Н.Орловский</w:t>
            </w:r>
          </w:p>
        </w:tc>
      </w:tr>
    </w:tbl>
    <w:p w:rsidR="009679BE" w:rsidRDefault="009679B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9679B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79BE" w:rsidRDefault="009679BE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79BE" w:rsidRDefault="009679BE">
            <w:pPr>
              <w:pStyle w:val="append1"/>
            </w:pPr>
            <w:r>
              <w:t>Приложение</w:t>
            </w:r>
          </w:p>
          <w:p w:rsidR="009679BE" w:rsidRDefault="009679BE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  <w:r>
              <w:br/>
              <w:t xml:space="preserve">25.06.2021 № 21 </w:t>
            </w:r>
          </w:p>
        </w:tc>
      </w:tr>
    </w:tbl>
    <w:p w:rsidR="009679BE" w:rsidRDefault="009679BE">
      <w:pPr>
        <w:pStyle w:val="titlep"/>
        <w:jc w:val="left"/>
      </w:pPr>
      <w:r>
        <w:t>ПЕРЕЧЕНЬ</w:t>
      </w:r>
      <w:r>
        <w:br/>
        <w:t>должностей педагогических работников, относящихся к профессорско-преподавательскому составу учреждения образования «Государственный институт повышения квалификации и переподготовки кадров таможенных органов Республики Беларусь», которым присваиваются персональные звания, должности которых могут замещаться по конкурсу</w:t>
      </w:r>
    </w:p>
    <w:p w:rsidR="009679BE" w:rsidRDefault="009679BE">
      <w:pPr>
        <w:pStyle w:val="point"/>
      </w:pPr>
      <w:r>
        <w:t>1. Начальник кафедры.</w:t>
      </w:r>
    </w:p>
    <w:p w:rsidR="009679BE" w:rsidRDefault="009679BE">
      <w:pPr>
        <w:pStyle w:val="point"/>
      </w:pPr>
      <w:r>
        <w:t>2. Профессор кафедры.</w:t>
      </w:r>
    </w:p>
    <w:p w:rsidR="009679BE" w:rsidRDefault="009679BE">
      <w:pPr>
        <w:pStyle w:val="point"/>
      </w:pPr>
      <w:r>
        <w:t>3. Доцент кафедры.</w:t>
      </w:r>
    </w:p>
    <w:p w:rsidR="009679BE" w:rsidRDefault="009679B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47"/>
        <w:gridCol w:w="3122"/>
      </w:tblGrid>
      <w:tr w:rsidR="009679BE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79BE" w:rsidRDefault="009679BE">
            <w:pPr>
              <w:pStyle w:val="cap1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79BE" w:rsidRDefault="009679BE">
            <w:pPr>
              <w:pStyle w:val="capu1"/>
            </w:pPr>
            <w:r>
              <w:t>УТВЕРЖДЕНО</w:t>
            </w:r>
          </w:p>
          <w:p w:rsidR="009679BE" w:rsidRDefault="009679BE">
            <w:pPr>
              <w:pStyle w:val="cap1"/>
            </w:pPr>
            <w:r>
              <w:t>Постановление</w:t>
            </w:r>
            <w:r>
              <w:br/>
              <w:t>Государственного таможенного</w:t>
            </w:r>
            <w:r>
              <w:br/>
              <w:t>комитета Республики Беларусь</w:t>
            </w:r>
            <w:r>
              <w:br/>
              <w:t>25.06.2021 № 21</w:t>
            </w:r>
          </w:p>
        </w:tc>
      </w:tr>
    </w:tbl>
    <w:p w:rsidR="009679BE" w:rsidRDefault="009679BE">
      <w:pPr>
        <w:pStyle w:val="titleu"/>
      </w:pPr>
      <w:r>
        <w:t>ИНСТРУКЦИЯ</w:t>
      </w:r>
      <w:r>
        <w:br/>
        <w:t>о порядке проведения конкурса на замещение должностей педагогических работников</w:t>
      </w:r>
    </w:p>
    <w:p w:rsidR="009679BE" w:rsidRDefault="009679BE">
      <w:pPr>
        <w:pStyle w:val="point"/>
      </w:pPr>
      <w:r>
        <w:t>1. Настоящая Инструкция определяет порядок проведения конкурса на замещение должностей педагогических работников, относящихся к профессорско-</w:t>
      </w:r>
      <w:r>
        <w:lastRenderedPageBreak/>
        <w:t>преподавательскому составу учреждения образования «Государственный институт повышения квалификации и переподготовки кадров таможенных органов Республики Беларусь», которым присваиваются персональные звания (далее – конкурс).</w:t>
      </w:r>
    </w:p>
    <w:p w:rsidR="009679BE" w:rsidRDefault="009679BE">
      <w:pPr>
        <w:pStyle w:val="point"/>
      </w:pPr>
      <w:r>
        <w:t>2. В конкурсе могут участвовать претенденты на замещение должностей педагогических работников, относящихся к профессорско-преподавательскому составу учреждения образования «Государственный институт повышения квалификации и переподготовки кадров таможенных органов Республики Беларусь», которым присваиваются персональные звания (далее – претенденты):</w:t>
      </w:r>
    </w:p>
    <w:p w:rsidR="009679BE" w:rsidRDefault="009679BE">
      <w:pPr>
        <w:pStyle w:val="newncpi"/>
      </w:pPr>
      <w:r>
        <w:t>начальника кафедры, профессора кафедры – имеющие, как правило, ученую степень доктора или кандидата наук, научные труды или изобретения, патенты, стаж работы в должностях педагогических, научных работников, должностях руководителей или специалистов, работа которых соответствует направлению деятельности кафедры, не менее 7 лет;</w:t>
      </w:r>
    </w:p>
    <w:p w:rsidR="009679BE" w:rsidRDefault="009679BE">
      <w:pPr>
        <w:pStyle w:val="newncpi"/>
      </w:pPr>
      <w:r>
        <w:t>доцента кафедры – имеющие, как правило, ученую степень доктора или кандидата наук, научные труды или изобретения, патенты, стаж работы в должностях педагогических, научных работников, должностях руководителей или специалистов, работа которых соответствует направлению деятельности кафедры, не менее 5 лет.</w:t>
      </w:r>
    </w:p>
    <w:p w:rsidR="009679BE" w:rsidRDefault="009679BE">
      <w:pPr>
        <w:pStyle w:val="point"/>
      </w:pPr>
      <w:r>
        <w:t>3. К участию в конкурсе могут допускаться претенденты без соответствующих ученых степеней, но отвечающие следующим требованиям на замещение должностей:</w:t>
      </w:r>
    </w:p>
    <w:p w:rsidR="009679BE" w:rsidRDefault="009679BE">
      <w:pPr>
        <w:pStyle w:val="newncpi"/>
      </w:pPr>
      <w:r>
        <w:t>начальника кафедры, профессора кафедры – имеющие не менее 7 лет срока службы в таможенных органах по направлению деятельности кафедры и способные проводить занятия на высоком научно-теоретическом уровне или не менее 7 лет стажа педагогической работы по направлению деятельности кафедры, в том числе не менее 3 лет стажа на руководящих должностях, и имеющие научные труды и (или) учебные пособия;</w:t>
      </w:r>
    </w:p>
    <w:p w:rsidR="009679BE" w:rsidRDefault="009679BE">
      <w:pPr>
        <w:pStyle w:val="newncpi"/>
      </w:pPr>
      <w:r>
        <w:t>доцента кафедры – имеющие не менее 5 лет срока службы в таможенных органах по направлению деятельности кафедры и способные проводить занятия на высоком научно-теоретическом уровне или не менее 5 лет стажа работы в должностях педагогических работников, должностях руководителей или специалистов по направлению деятельности кафедры и имеющие научные труды и (или) учебные пособия.</w:t>
      </w:r>
    </w:p>
    <w:p w:rsidR="009679BE" w:rsidRDefault="009679BE">
      <w:pPr>
        <w:pStyle w:val="point"/>
      </w:pPr>
      <w:r>
        <w:t>4. Конкурс может быть объявлен только на вакантную должность.</w:t>
      </w:r>
    </w:p>
    <w:p w:rsidR="009679BE" w:rsidRDefault="009679BE">
      <w:pPr>
        <w:pStyle w:val="point"/>
      </w:pPr>
      <w:r>
        <w:t>5. Конкурс может быть открытым и закрытым. В закрытом конкурсе принимают участие должностные лица таможенных органов.</w:t>
      </w:r>
    </w:p>
    <w:p w:rsidR="009679BE" w:rsidRDefault="009679BE">
      <w:pPr>
        <w:pStyle w:val="point"/>
      </w:pPr>
      <w:r>
        <w:t>6. Решение о необходимости проведения конкурса и форме его проведения принимает начальник учреждения образования «Государственный институт повышения квалификации и переподготовки кадров таможенных органов Республики Беларусь» (далее, если не установлено иное, – учреждение образования).</w:t>
      </w:r>
    </w:p>
    <w:p w:rsidR="009679BE" w:rsidRDefault="009679BE">
      <w:pPr>
        <w:pStyle w:val="point"/>
      </w:pPr>
      <w:r>
        <w:t>7. Конкурс объявляется приказом начальника учреждения образования. Объявление о проведении конкурса размещается на официальном сайте учреждения образования в глобальной компьютерной сети Интернет, а также доводится до сведения должностных лиц таможенных органов.</w:t>
      </w:r>
    </w:p>
    <w:p w:rsidR="009679BE" w:rsidRDefault="009679BE">
      <w:pPr>
        <w:pStyle w:val="point"/>
      </w:pPr>
      <w:r>
        <w:t>8. Претенденты, желающие принять участие в конкурсе, в течение одного месяца со дня размещения объявления о проведении конкурса подают заявление на участие в конкурсе на имя начальника учреждения образования. К такому заявлению прилагаются следующие документы:</w:t>
      </w:r>
    </w:p>
    <w:p w:rsidR="009679BE" w:rsidRDefault="009679BE">
      <w:pPr>
        <w:pStyle w:val="underpoint"/>
      </w:pPr>
      <w:r>
        <w:t>8.1. претендентами, проходящими службу в Государственном таможенном комитете (далее – ГТК) или таможнях:</w:t>
      </w:r>
    </w:p>
    <w:p w:rsidR="009679BE" w:rsidRDefault="009679BE">
      <w:pPr>
        <w:pStyle w:val="newncpi"/>
      </w:pPr>
      <w:r>
        <w:t>характеристика, подписанная Председателем ГТК, начальником таможни;</w:t>
      </w:r>
    </w:p>
    <w:p w:rsidR="009679BE" w:rsidRDefault="009679BE">
      <w:pPr>
        <w:pStyle w:val="newncpi"/>
      </w:pPr>
      <w:r>
        <w:t>справка о биографических данных;</w:t>
      </w:r>
    </w:p>
    <w:p w:rsidR="009679BE" w:rsidRDefault="009679BE">
      <w:pPr>
        <w:pStyle w:val="newncpi"/>
      </w:pPr>
      <w:r>
        <w:t>копии дипломов об образовании;</w:t>
      </w:r>
    </w:p>
    <w:p w:rsidR="009679BE" w:rsidRDefault="009679BE">
      <w:pPr>
        <w:pStyle w:val="newncpi"/>
      </w:pPr>
      <w:r>
        <w:t>копии документов о присуждении ученой степени и (или) о присвоении ученого звания (при наличии);</w:t>
      </w:r>
    </w:p>
    <w:p w:rsidR="009679BE" w:rsidRDefault="009679BE">
      <w:pPr>
        <w:pStyle w:val="newncpi"/>
      </w:pPr>
      <w:r>
        <w:lastRenderedPageBreak/>
        <w:t>выписка из приказа о приеме (зачислении) на обучение для лиц, обучающихся в аспирантурах (адъюнктурах), в магистратурах;</w:t>
      </w:r>
    </w:p>
    <w:p w:rsidR="009679BE" w:rsidRDefault="009679BE">
      <w:pPr>
        <w:pStyle w:val="newncpi"/>
      </w:pPr>
      <w:r>
        <w:t>список научных работ, изобретений и учебных пособий (при наличии);</w:t>
      </w:r>
    </w:p>
    <w:p w:rsidR="009679BE" w:rsidRDefault="009679BE">
      <w:pPr>
        <w:pStyle w:val="underpoint"/>
      </w:pPr>
      <w:r>
        <w:t>8.2. претендентами, не являющимися должностными лицами таможенных органов:</w:t>
      </w:r>
    </w:p>
    <w:p w:rsidR="009679BE" w:rsidRDefault="009679BE">
      <w:pPr>
        <w:pStyle w:val="newncpi"/>
      </w:pPr>
      <w:r>
        <w:t>документы, определенные абзацами пятым–седьмым подпункта 8.1 пункта 8 настоящей Инструкции;</w:t>
      </w:r>
    </w:p>
    <w:p w:rsidR="009679BE" w:rsidRDefault="009679BE">
      <w:pPr>
        <w:pStyle w:val="newncpi"/>
      </w:pPr>
      <w:r>
        <w:t>документы, определенные подпунктом 17.2, абзацами третьим и четвертым подпункта 17.3, подпунктами 17.4–17.10 пункта 17 Положения о порядке и условиях прохождения службы в таможенных органах.</w:t>
      </w:r>
    </w:p>
    <w:p w:rsidR="009679BE" w:rsidRDefault="009679BE">
      <w:pPr>
        <w:pStyle w:val="newncpi"/>
      </w:pPr>
      <w:r>
        <w:t>Претенденты, проходящие службу в учреждении образования и желающие принять участие в конкурсе, подают только заявление на участие в конкурсе.</w:t>
      </w:r>
    </w:p>
    <w:p w:rsidR="009679BE" w:rsidRDefault="009679BE">
      <w:pPr>
        <w:pStyle w:val="point"/>
      </w:pPr>
      <w:r>
        <w:t>9. Претенденты по прибытию на конкурс предъявляют документ, удостоверяющий личность.</w:t>
      </w:r>
    </w:p>
    <w:p w:rsidR="009679BE" w:rsidRDefault="009679BE">
      <w:pPr>
        <w:pStyle w:val="point"/>
      </w:pPr>
      <w:r>
        <w:t>10. Заявления на участие в конкурсе, поступившие в учреждение образования без документов, указанных в пункте 8 настоящей Инструкции, либо по истечении срока, установленного пунктом 8 настоящей Инструкции, не рассматриваются и возвращаются претенденту.</w:t>
      </w:r>
    </w:p>
    <w:p w:rsidR="009679BE" w:rsidRDefault="009679BE">
      <w:pPr>
        <w:pStyle w:val="point"/>
      </w:pPr>
      <w:r>
        <w:t>11. Не допускаются к участию в конкурсе граждане:</w:t>
      </w:r>
    </w:p>
    <w:p w:rsidR="009679BE" w:rsidRDefault="009679BE">
      <w:pPr>
        <w:pStyle w:val="underpoint"/>
      </w:pPr>
      <w:r>
        <w:t>11.1. которые не могут быть приняты на службу в таможенные органы в случаях, указанных в пункте 16 Положения о порядке и условиях прохождения службы в таможенных органах;</w:t>
      </w:r>
    </w:p>
    <w:p w:rsidR="009679BE" w:rsidRDefault="009679BE">
      <w:pPr>
        <w:pStyle w:val="underpoint"/>
      </w:pPr>
      <w:r>
        <w:t>11.2. документы которых не соответствуют условиям проведения конкурса.</w:t>
      </w:r>
    </w:p>
    <w:p w:rsidR="009679BE" w:rsidRDefault="009679BE">
      <w:pPr>
        <w:pStyle w:val="point"/>
      </w:pPr>
      <w:r>
        <w:t>12. Граждане, впервые принимаемые на государственную службу, допускаются к участию в конкурсе при условии сдачи квалификационного экзамена в порядке, установленном законодательством о государственной службе, а также с учетом результатов профессионального психологического отбора и специальной проверки.</w:t>
      </w:r>
    </w:p>
    <w:p w:rsidR="009679BE" w:rsidRDefault="009679BE">
      <w:pPr>
        <w:pStyle w:val="point"/>
      </w:pPr>
      <w:r>
        <w:t>13. Если при проведении конкурса нет лиц, удовлетворяющих установленным настоящей Инструкции требованиям, то не позднее чем через месяц после завершения конкурса объявляется повторный конкурс.</w:t>
      </w:r>
    </w:p>
    <w:p w:rsidR="009679BE" w:rsidRDefault="009679BE">
      <w:pPr>
        <w:pStyle w:val="point"/>
      </w:pPr>
      <w:r>
        <w:t>14. Выборы по конкурсу проходят на заседании конкурсной комиссии на замещение должностей педагогических работников, относящихся к профессорско-преподавательскому составу учреждения образования, которым присваиваются персональные звания (далее, если не установлено иное, – конкурсная комиссия), состав которой утверждается приказом начальника учреждения образования, как правило, из числа работников учреждения образования.</w:t>
      </w:r>
    </w:p>
    <w:p w:rsidR="009679BE" w:rsidRDefault="009679BE">
      <w:pPr>
        <w:pStyle w:val="newncpi"/>
      </w:pPr>
      <w:r>
        <w:t>Для участия в работе конкурсной комиссии могут приглашаться должностные лица ГТК.</w:t>
      </w:r>
    </w:p>
    <w:p w:rsidR="009679BE" w:rsidRDefault="009679BE">
      <w:pPr>
        <w:pStyle w:val="point"/>
      </w:pPr>
      <w:r>
        <w:t>15. Председатель конкурсной комиссии определяется начальником учреждения образования из состава членов этой комиссии.</w:t>
      </w:r>
    </w:p>
    <w:p w:rsidR="009679BE" w:rsidRDefault="009679BE">
      <w:pPr>
        <w:pStyle w:val="point"/>
      </w:pPr>
      <w:r>
        <w:t>16. В случае принятия лицом, включенным в состав конкурсной комиссии, решения об участии в конкурсе заседание конкурсной комиссии проводится без его участия.</w:t>
      </w:r>
    </w:p>
    <w:p w:rsidR="009679BE" w:rsidRDefault="009679BE">
      <w:pPr>
        <w:pStyle w:val="newncpi"/>
      </w:pPr>
      <w:r>
        <w:t>Претенденты, которые принимают участие в конкурсе, по желанию могут присутствовать на заседании конкурсной комиссии.</w:t>
      </w:r>
    </w:p>
    <w:p w:rsidR="009679BE" w:rsidRDefault="009679BE">
      <w:pPr>
        <w:pStyle w:val="point"/>
      </w:pPr>
      <w:r>
        <w:t>17. Заседания конкурсной комиссии проводятся при наличии не менее двух третей ее состава. Решение конкурсной комиссии принимается путем проведения тайного голосования.</w:t>
      </w:r>
    </w:p>
    <w:p w:rsidR="009679BE" w:rsidRDefault="009679BE">
      <w:pPr>
        <w:pStyle w:val="point"/>
      </w:pPr>
      <w:r>
        <w:t>18. Перед голосованием избирается счетная комиссия из состава членов конкурсной комиссии численностью не менее трех человек, включая секретаря комиссии, которая проводит подсчет голосов.</w:t>
      </w:r>
    </w:p>
    <w:p w:rsidR="009679BE" w:rsidRDefault="009679BE">
      <w:pPr>
        <w:pStyle w:val="point"/>
      </w:pPr>
      <w:r>
        <w:t>19. При проведении процедуры голосования фамилии всех претендентов включаются в бюллетень для тайного голосования (далее, если не установлено иное, – бюллетень) по форме согласно приложению.</w:t>
      </w:r>
    </w:p>
    <w:p w:rsidR="009679BE" w:rsidRDefault="009679BE">
      <w:pPr>
        <w:pStyle w:val="point"/>
      </w:pPr>
      <w:r>
        <w:lastRenderedPageBreak/>
        <w:t>20. Голосование проводится путем вычеркивания фамилий претендентов в бюллетене.</w:t>
      </w:r>
    </w:p>
    <w:p w:rsidR="009679BE" w:rsidRDefault="009679BE">
      <w:pPr>
        <w:pStyle w:val="newncpi"/>
      </w:pPr>
      <w:r>
        <w:t>Бюллетень считается недействительным, если в нем вычеркнуты все фамилии либо оставлены две и более фамилии.</w:t>
      </w:r>
    </w:p>
    <w:p w:rsidR="009679BE" w:rsidRDefault="009679BE">
      <w:pPr>
        <w:pStyle w:val="point"/>
      </w:pPr>
      <w:r>
        <w:t>21. Если в конкурсе принял участие один претендент, то он считается избранным при условии, что за него проголосовало более 50 процентов присутствующих членов конкурсной комиссии.</w:t>
      </w:r>
    </w:p>
    <w:p w:rsidR="009679BE" w:rsidRDefault="009679BE">
      <w:pPr>
        <w:pStyle w:val="newncpi"/>
      </w:pPr>
      <w:r>
        <w:t>Если в конкурсе на одну должность участвовало два и более претендента, то избранным считается претендент, набравший большинство голосов.</w:t>
      </w:r>
    </w:p>
    <w:p w:rsidR="009679BE" w:rsidRDefault="009679BE">
      <w:pPr>
        <w:pStyle w:val="newncpi"/>
      </w:pPr>
      <w:r>
        <w:t>Если несколько претендентов на одну должность получили одинаковое наибольшее количество голосов, то окончательное решение о выборе претендента принимает начальник учреждения образования.</w:t>
      </w:r>
    </w:p>
    <w:p w:rsidR="009679BE" w:rsidRDefault="009679BE">
      <w:pPr>
        <w:pStyle w:val="point"/>
      </w:pPr>
      <w:r>
        <w:t>22. Результаты голосования объявляются на заседании конкурсной комиссии ее председателем.</w:t>
      </w:r>
    </w:p>
    <w:p w:rsidR="009679BE" w:rsidRDefault="009679BE">
      <w:pPr>
        <w:pStyle w:val="newncpi"/>
      </w:pPr>
      <w:r>
        <w:t>Решение конкурсной комиссии оформляется протоколом, который подписывается председателем и присутствующими на заседании членами конкурсной комиссии.</w:t>
      </w:r>
    </w:p>
    <w:p w:rsidR="009679BE" w:rsidRDefault="009679BE">
      <w:pPr>
        <w:pStyle w:val="point"/>
      </w:pPr>
      <w:r>
        <w:t>23. Решение конкурсной комиссии передается начальнику учреждения образования для утверждения окончательного решения о выборе претендента на должность по результатам конкурса соответствующим приказом.</w:t>
      </w:r>
    </w:p>
    <w:p w:rsidR="009679BE" w:rsidRDefault="009679BE">
      <w:pPr>
        <w:pStyle w:val="newncpi"/>
      </w:pPr>
      <w:r>
        <w:t>Результаты конкурса доводятся секретарем конкурсной комиссии до сведения его участников.</w:t>
      </w:r>
    </w:p>
    <w:p w:rsidR="009679BE" w:rsidRDefault="009679BE">
      <w:pPr>
        <w:pStyle w:val="newncpi"/>
      </w:pPr>
      <w:r>
        <w:t> </w:t>
      </w:r>
    </w:p>
    <w:p w:rsidR="009679BE" w:rsidRDefault="009679BE">
      <w:pPr>
        <w:rPr>
          <w:rFonts w:eastAsia="Times New Roman"/>
        </w:rPr>
        <w:sectPr w:rsidR="009679BE" w:rsidSect="009679BE">
          <w:headerReference w:type="even" r:id="rId6"/>
          <w:headerReference w:type="default" r:id="rId7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9679BE" w:rsidRDefault="009679B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03"/>
        <w:gridCol w:w="3278"/>
      </w:tblGrid>
      <w:tr w:rsidR="009679BE">
        <w:tc>
          <w:tcPr>
            <w:tcW w:w="3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79BE" w:rsidRDefault="009679BE">
            <w:pPr>
              <w:pStyle w:val="newncpi"/>
            </w:pPr>
            <w:r>
              <w:t> 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79BE" w:rsidRDefault="009679BE">
            <w:pPr>
              <w:pStyle w:val="append1"/>
            </w:pPr>
            <w:r>
              <w:t>Приложение</w:t>
            </w:r>
          </w:p>
          <w:p w:rsidR="009679BE" w:rsidRDefault="009679BE">
            <w:pPr>
              <w:pStyle w:val="append"/>
            </w:pPr>
            <w:r>
              <w:t>к Инструкции</w:t>
            </w:r>
            <w:r>
              <w:br/>
              <w:t>о порядке проведения конкурса</w:t>
            </w:r>
            <w:r>
              <w:br/>
              <w:t>на замещение должностей</w:t>
            </w:r>
            <w:r>
              <w:br/>
              <w:t xml:space="preserve">педагогических работников </w:t>
            </w:r>
          </w:p>
        </w:tc>
      </w:tr>
    </w:tbl>
    <w:p w:rsidR="009679BE" w:rsidRDefault="009679BE">
      <w:pPr>
        <w:pStyle w:val="newncpi"/>
      </w:pPr>
      <w:r>
        <w:t> </w:t>
      </w:r>
    </w:p>
    <w:p w:rsidR="009679BE" w:rsidRDefault="009679BE">
      <w:pPr>
        <w:pStyle w:val="onestring"/>
      </w:pPr>
      <w:r>
        <w:t>Форма</w:t>
      </w:r>
    </w:p>
    <w:p w:rsidR="009679BE" w:rsidRDefault="009679BE">
      <w:pPr>
        <w:pStyle w:val="titlep"/>
      </w:pPr>
      <w:r>
        <w:t>БЮЛЛЕТЕНЬ</w:t>
      </w:r>
      <w:r>
        <w:br/>
        <w:t>для тайного голосования</w:t>
      </w:r>
    </w:p>
    <w:p w:rsidR="009679BE" w:rsidRDefault="009679BE">
      <w:pPr>
        <w:pStyle w:val="newncpi"/>
      </w:pPr>
      <w:r>
        <w:t>Заседание конкурсной комиссии на замещение должностей педагогических работников, относящихся к профессорско-преподавательскому составу учреждения образования «Государственный институт повышения квалификации и переподготовки кадров таможенных органов Республики Беларусь», которым присваиваются персональные звания</w:t>
      </w:r>
    </w:p>
    <w:p w:rsidR="009679BE" w:rsidRDefault="009679BE">
      <w:pPr>
        <w:pStyle w:val="newncpi"/>
      </w:pPr>
      <w:r>
        <w:t> </w:t>
      </w:r>
    </w:p>
    <w:p w:rsidR="009679BE" w:rsidRDefault="009679BE">
      <w:pPr>
        <w:pStyle w:val="newncpi0"/>
      </w:pPr>
      <w:r>
        <w:t>проведено __ __________________ 20__ г.,</w:t>
      </w:r>
    </w:p>
    <w:p w:rsidR="009679BE" w:rsidRDefault="009679BE">
      <w:pPr>
        <w:pStyle w:val="newncpi0"/>
      </w:pPr>
      <w:r>
        <w:t>протокол № __________________</w:t>
      </w:r>
    </w:p>
    <w:p w:rsidR="009679BE" w:rsidRDefault="009679BE">
      <w:pPr>
        <w:pStyle w:val="newncpi"/>
      </w:pPr>
      <w:r>
        <w:t> </w:t>
      </w:r>
    </w:p>
    <w:p w:rsidR="009679BE" w:rsidRDefault="009679BE">
      <w:pPr>
        <w:pStyle w:val="newncpi0"/>
      </w:pPr>
      <w:r>
        <w:t>_____________________________________________________________________________</w:t>
      </w:r>
    </w:p>
    <w:p w:rsidR="009679BE" w:rsidRDefault="009679BE">
      <w:pPr>
        <w:pStyle w:val="undline"/>
        <w:jc w:val="center"/>
      </w:pPr>
      <w:r>
        <w:t>(наименование вакантной должности)</w:t>
      </w:r>
    </w:p>
    <w:p w:rsidR="009679BE" w:rsidRDefault="009679BE">
      <w:pPr>
        <w:pStyle w:val="newncpi"/>
      </w:pPr>
      <w:r>
        <w:t> </w:t>
      </w:r>
    </w:p>
    <w:p w:rsidR="009679BE" w:rsidRDefault="009679BE">
      <w:pPr>
        <w:pStyle w:val="newncpi0"/>
      </w:pPr>
      <w:r>
        <w:t>1. ___________________________________________________________________________</w:t>
      </w:r>
    </w:p>
    <w:p w:rsidR="009679BE" w:rsidRDefault="009679BE">
      <w:pPr>
        <w:pStyle w:val="undline"/>
        <w:jc w:val="center"/>
      </w:pPr>
      <w:r>
        <w:t xml:space="preserve">(фамилия, собственное имя, отчество (если таковое имеется) претендента, </w:t>
      </w:r>
      <w:r>
        <w:br/>
        <w:t>ученая степень, ученое звание (при наличии)</w:t>
      </w:r>
    </w:p>
    <w:p w:rsidR="009679BE" w:rsidRDefault="009679BE">
      <w:pPr>
        <w:pStyle w:val="newncpi0"/>
      </w:pPr>
      <w:r>
        <w:t>2. ___________________________________________________________________________</w:t>
      </w:r>
    </w:p>
    <w:p w:rsidR="009679BE" w:rsidRDefault="009679BE">
      <w:pPr>
        <w:pStyle w:val="undline"/>
        <w:jc w:val="center"/>
      </w:pPr>
      <w:r>
        <w:t>(фамилия, собственное имя, отчество (если таковое имеется) претендента, ученая степень,</w:t>
      </w:r>
      <w:r>
        <w:br/>
        <w:t>ученое звание (при наличии)</w:t>
      </w:r>
    </w:p>
    <w:p w:rsidR="009679BE" w:rsidRDefault="009679BE">
      <w:pPr>
        <w:pStyle w:val="newncpi0"/>
      </w:pPr>
      <w:r>
        <w:t>3. ___________________________________________________________________________</w:t>
      </w:r>
    </w:p>
    <w:p w:rsidR="009679BE" w:rsidRDefault="009679BE">
      <w:pPr>
        <w:pStyle w:val="undline"/>
        <w:jc w:val="center"/>
      </w:pPr>
      <w:r>
        <w:t xml:space="preserve">(фамилия, собственное имя, отчество (если таковое имеется) претендента, ученая степень, </w:t>
      </w:r>
      <w:r>
        <w:br/>
        <w:t>ученое звание (при наличии)</w:t>
      </w:r>
    </w:p>
    <w:p w:rsidR="009679BE" w:rsidRDefault="009679BE">
      <w:pPr>
        <w:pStyle w:val="newncpi"/>
      </w:pPr>
      <w:r>
        <w:t> </w:t>
      </w:r>
    </w:p>
    <w:p w:rsidR="009679BE" w:rsidRDefault="009679BE">
      <w:pPr>
        <w:pStyle w:val="newncpi"/>
      </w:pPr>
      <w:r>
        <w:t> </w:t>
      </w:r>
    </w:p>
    <w:p w:rsidR="009128FB" w:rsidRDefault="009128FB"/>
    <w:sectPr w:rsidR="009128FB" w:rsidSect="009679BE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788" w:rsidRDefault="00EF1788" w:rsidP="009679BE">
      <w:pPr>
        <w:spacing w:after="0" w:line="240" w:lineRule="auto"/>
      </w:pPr>
      <w:r>
        <w:separator/>
      </w:r>
    </w:p>
  </w:endnote>
  <w:endnote w:type="continuationSeparator" w:id="1">
    <w:p w:rsidR="00EF1788" w:rsidRDefault="00EF1788" w:rsidP="0096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788" w:rsidRDefault="00EF1788" w:rsidP="009679BE">
      <w:pPr>
        <w:spacing w:after="0" w:line="240" w:lineRule="auto"/>
      </w:pPr>
      <w:r>
        <w:separator/>
      </w:r>
    </w:p>
  </w:footnote>
  <w:footnote w:type="continuationSeparator" w:id="1">
    <w:p w:rsidR="00EF1788" w:rsidRDefault="00EF1788" w:rsidP="0096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9BE" w:rsidRDefault="009679BE" w:rsidP="001E6CB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79BE" w:rsidRDefault="009679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9BE" w:rsidRPr="009679BE" w:rsidRDefault="009679BE" w:rsidP="001E6CB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679BE">
      <w:rPr>
        <w:rStyle w:val="a7"/>
        <w:rFonts w:ascii="Times New Roman" w:hAnsi="Times New Roman" w:cs="Times New Roman"/>
        <w:sz w:val="24"/>
      </w:rPr>
      <w:fldChar w:fldCharType="begin"/>
    </w:r>
    <w:r w:rsidRPr="009679B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679BE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679BE">
      <w:rPr>
        <w:rStyle w:val="a7"/>
        <w:rFonts w:ascii="Times New Roman" w:hAnsi="Times New Roman" w:cs="Times New Roman"/>
        <w:sz w:val="24"/>
      </w:rPr>
      <w:fldChar w:fldCharType="end"/>
    </w:r>
  </w:p>
  <w:p w:rsidR="009679BE" w:rsidRPr="009679BE" w:rsidRDefault="009679BE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9BE"/>
    <w:rsid w:val="001F7B9E"/>
    <w:rsid w:val="00521916"/>
    <w:rsid w:val="00665B63"/>
    <w:rsid w:val="009128FB"/>
    <w:rsid w:val="009679BE"/>
    <w:rsid w:val="009E1CC6"/>
    <w:rsid w:val="00EF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679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9679B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679B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679B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679B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679B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679B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9679B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679B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679B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679B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679B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679B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679B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9679B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679B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679B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679B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679B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679B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96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79BE"/>
  </w:style>
  <w:style w:type="paragraph" w:styleId="a5">
    <w:name w:val="footer"/>
    <w:basedOn w:val="a"/>
    <w:link w:val="a6"/>
    <w:uiPriority w:val="99"/>
    <w:semiHidden/>
    <w:unhideWhenUsed/>
    <w:rsid w:val="0096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79BE"/>
  </w:style>
  <w:style w:type="character" w:styleId="a7">
    <w:name w:val="page number"/>
    <w:basedOn w:val="a0"/>
    <w:uiPriority w:val="99"/>
    <w:semiHidden/>
    <w:unhideWhenUsed/>
    <w:rsid w:val="009679BE"/>
  </w:style>
  <w:style w:type="table" w:styleId="a8">
    <w:name w:val="Table Grid"/>
    <w:basedOn w:val="a1"/>
    <w:uiPriority w:val="59"/>
    <w:rsid w:val="00967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9811</Characters>
  <Application>Microsoft Office Word</Application>
  <DocSecurity>0</DocSecurity>
  <Lines>213</Lines>
  <Paragraphs>90</Paragraphs>
  <ScaleCrop>false</ScaleCrop>
  <Company/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KurnosovSO</dc:creator>
  <cp:lastModifiedBy>KurnosovSO</cp:lastModifiedBy>
  <cp:revision>1</cp:revision>
  <dcterms:created xsi:type="dcterms:W3CDTF">2021-09-07T06:37:00Z</dcterms:created>
  <dcterms:modified xsi:type="dcterms:W3CDTF">2021-09-07T06:38:00Z</dcterms:modified>
</cp:coreProperties>
</file>