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61B" w:rsidRDefault="00F5461B">
      <w:pPr>
        <w:pStyle w:val="newncpi0"/>
        <w:jc w:val="center"/>
      </w:pPr>
      <w:bookmarkStart w:id="0" w:name="_GoBack"/>
      <w:bookmarkEnd w:id="0"/>
      <w:r>
        <w:rPr>
          <w:rStyle w:val="name"/>
        </w:rPr>
        <w:t>ПОСТАНОВЛЕНИЕ </w:t>
      </w:r>
      <w:r>
        <w:rPr>
          <w:rStyle w:val="promulgator"/>
        </w:rPr>
        <w:t>ГОСУДАРСТВЕННОГО ТАМОЖЕННОГО КОМИТЕТА РЕСПУБЛИКИ БЕЛАРУСЬ</w:t>
      </w:r>
    </w:p>
    <w:p w:rsidR="00F5461B" w:rsidRDefault="00F5461B">
      <w:pPr>
        <w:pStyle w:val="newncpi"/>
        <w:ind w:firstLine="0"/>
        <w:jc w:val="center"/>
      </w:pPr>
      <w:r>
        <w:rPr>
          <w:rStyle w:val="datepr"/>
        </w:rPr>
        <w:t>15 октября 2025 г.</w:t>
      </w:r>
      <w:r>
        <w:rPr>
          <w:rStyle w:val="number"/>
        </w:rPr>
        <w:t xml:space="preserve"> № 32</w:t>
      </w:r>
    </w:p>
    <w:p w:rsidR="00F5461B" w:rsidRDefault="00F5461B">
      <w:pPr>
        <w:pStyle w:val="titlencpi"/>
      </w:pPr>
      <w:r>
        <w:t>Об утверждении регламентов административных процедур</w:t>
      </w:r>
    </w:p>
    <w:p w:rsidR="00F5461B" w:rsidRDefault="00F5461B">
      <w:pPr>
        <w:pStyle w:val="changei"/>
      </w:pPr>
      <w:r>
        <w:t>Изменения и дополнения:</w:t>
      </w:r>
    </w:p>
    <w:p w:rsidR="00F5461B" w:rsidRDefault="00F5461B">
      <w:pPr>
        <w:pStyle w:val="changeadd"/>
      </w:pPr>
      <w:r>
        <w:t>Постановление Государственного таможенного комитета Республики Беларусь от 16 декабря 2025 г. № 38 (зарегистрировано в Национальном реестре - № 11-2/44359 от 22.12.2025 г.) &lt;W22544359&gt;</w:t>
      </w:r>
    </w:p>
    <w:p w:rsidR="00F5461B" w:rsidRDefault="00F5461B">
      <w:pPr>
        <w:pStyle w:val="newncpi"/>
      </w:pPr>
      <w:r>
        <w:t> </w:t>
      </w:r>
    </w:p>
    <w:p w:rsidR="00F5461B" w:rsidRDefault="00F5461B">
      <w:pPr>
        <w:pStyle w:val="preamble"/>
      </w:pPr>
      <w:r>
        <w:t>На основании абзаца третьего статьи 9</w:t>
      </w:r>
      <w:r>
        <w:rPr>
          <w:vertAlign w:val="superscript"/>
        </w:rPr>
        <w:t>1</w:t>
      </w:r>
      <w:r>
        <w:t xml:space="preserve"> Закона Республики Беларусь от 28 октября 2008 г. № 433-З «Об основах административных процедур» Государственный таможенный комитет Республики Беларусь ПОСТАНОВЛЯЕТ:</w:t>
      </w:r>
    </w:p>
    <w:p w:rsidR="00F5461B" w:rsidRDefault="00F5461B">
      <w:pPr>
        <w:pStyle w:val="point"/>
      </w:pPr>
      <w:r>
        <w:t>1. Утвердить:</w:t>
      </w:r>
    </w:p>
    <w:p w:rsidR="00F5461B" w:rsidRDefault="00F5461B">
      <w:pPr>
        <w:pStyle w:val="newncpi"/>
      </w:pPr>
      <w:r>
        <w:t>Регламент административной процедуры, осуществляемой в отношении субъектов хозяйствования, по подпункту* 5.31.1 «Получение разрешения на допуск к процедуре МДП и пользованию книжками МДП»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5.31.2 «Внесение изменения в разрешение на допуск к процедуре МДП и пользованию книжками МДП»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22.6.1 «Приобретение акцизных марок Республики Беларусь для маркировки ввозимых в Республику Беларусь алкогольных напитков, табачных изделий»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22.6.2 «Возврат неиспользованных акцизных марок Республики Беларусь для маркировки ввозимых в Республику Беларусь алкогольных напитков, табачных изделий»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22.6.3 «Получение решения о реализации акцизных марок Республики Беларусь для перемаркировки ввезенных в Республику Беларусь алкогольных напитков с поврежденными акцизными марками»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23.1.1 «Возврат излишне уплаченных и (или) излишне взысканных сумм таможенных платежей и иных платежей, взимаемых таможенными органами, денежных средств, включая возврат излишне уплаченных (взысканных) таможенных платежей, специальных, антидемпинговых, компенсационных пошлин, процентов, пеней;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 возврат денежных средств, внесенных в качестве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возврат утилизационного сбора; возврат авансовых платежей» (прилагается);</w:t>
      </w:r>
    </w:p>
    <w:p w:rsidR="00F5461B" w:rsidRDefault="00F5461B">
      <w:pPr>
        <w:pStyle w:val="newncpi"/>
      </w:pPr>
      <w:r>
        <w:t xml:space="preserve">Регламент административной процедуры, осуществляемой в отношении субъектов хозяйствования, по подпункту 23.1.2 «Возврат (зачет) сумм таможенных и иных платежей в отношении отдельных товаров, включая возврат (зачет) вывозных таможенных пошлин в отношении товаров, указанных в пункте 1 статьи 237 Таможенного кодекса Евразийского экономического союза (реимпортируемых); возврат (зачет) ввозных таможенных пошлин, налогов, специальных, антидемпинговых, компенсационных пошлин в отношении товаров, </w:t>
      </w:r>
      <w:r>
        <w:lastRenderedPageBreak/>
        <w:t>указанных в пункте 1 статьи 242 Таможенного кодекса Евразийского экономического союза (реэкспортируемых)»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23.2.1 «Включение объекта интеллектуальной собственности в национальный таможенный реестр объектов интеллектуальной собственности»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23.2.2 «Продление срока действия мер по защите прав на объект интеллектуальной собственности»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23.2.3 «Внесение изменения в национальный таможенный реестр объектов интеллектуальной собственности»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23.3.1 «Получение решения таможенного органа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23.4.1 «Получение подтверждения наличия оснований для предоставления отсрочки или рассрочки уплаты ввозных таможенных пошлин, налога на добавленную стоимость в случае причинения плательщику ущерба в результате стихийного бедствия, технологической катастрофы или иных обстоятельств непреодолимой силы»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23.4.2 «Получение подтверждения наличия оснований для предоставления отсрочки или рассрочки уплаты ввозных таможенных пошлин, налога на добавленную стоимость в случаях задержки плательщику финансирования из республиканского бюджета или оплаты выполненного этим лицом государственного заказа, а также уплаты налога на добавленную стоимость в случае задержки оплаты по договору государственной закупки»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23.5.1 «Получение документа об условиях переработки товаров на таможенной территории Евразийского экономического союза, вне таможенной территории Евразийского экономического союза, для внутреннего потребления»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23.5.2 «Внесение изменения в документ об условиях переработки товаров»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23.6.1 «Получение решения таможенного органа о предоставлении отсрочки или рассрочки уплаты ввозных таможенных пошлин, налога на добавленную стоимость»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23.7.1 «Включение юридического лица в реестр владельцев магазинов беспошлинной торговли»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23.7.2 «Внесение изменения в реестр владельцев магазинов беспошлинной торговли»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23.8.1 «Включение юридического лица в реестр владельцев свободных складов» (прилагается);</w:t>
      </w:r>
    </w:p>
    <w:p w:rsidR="00F5461B" w:rsidRDefault="00F5461B">
      <w:pPr>
        <w:pStyle w:val="newncpi"/>
      </w:pPr>
      <w:r>
        <w:lastRenderedPageBreak/>
        <w:t>Регламент административной процедуры, осуществляемой в отношении субъектов хозяйствования, по подпункту 23.8.2 «Внесение изменения в реестр владельцев свободных складов»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23.9.1 «Включение юридического лица в реестр владельцев складов временного хранения»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23.9.2 «Внесение изменения в реестр владельцев складов временного хранения»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23.10.1 «Включение юридического лица в реестр владельцев таможенных складов»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23.10.2 «Внесение изменения в реестр владельцев таможенных складов»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23.12.1 «Включение юридического лица в реестр таможенных перевозчиков»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23.12.2 «Внесение изменения в реестр таможенных перевозчиков»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23.13.1 «Включение юридического лица в реестр таможенных представителей»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23.13.2 «Внесение изменения в реестр таможенных представителей»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23.15.1 «Получение согласования предложения об открытии ведомственного пункта таможенного оформления»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23.16.1 «Создание временной зоны таможенного контроля»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23.18.1 «Определение пределов свободной таможенной зоны» (прилагается);</w:t>
      </w:r>
    </w:p>
    <w:p w:rsidR="00F5461B" w:rsidRDefault="00F5461B">
      <w:pPr>
        <w:pStyle w:val="newncpi"/>
      </w:pPr>
      <w:r>
        <w:t>Регламент административной процедуры, осуществляемой в отношении субъектов хозяйствования, по подпункту 23.18.2 «Определение субъекта инновационной деятельности Китайско-Белорусского индустриального парка «Великий камень», который вправе выступать декларантом товаров при их помещении под таможенную процедуру свободной таможенной зоны» (прилагается).</w:t>
      </w:r>
    </w:p>
    <w:p w:rsidR="00F5461B" w:rsidRDefault="00F5461B">
      <w:pPr>
        <w:pStyle w:val="snoskiline"/>
      </w:pPr>
      <w:r>
        <w:t>______________________________</w:t>
      </w:r>
    </w:p>
    <w:p w:rsidR="00F5461B" w:rsidRDefault="00F5461B">
      <w:pPr>
        <w:pStyle w:val="snoski"/>
        <w:spacing w:after="240"/>
      </w:pPr>
      <w:r>
        <w:t>* Для целей настоящего постановления под подпунктом понимается подпункт пункта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rsidR="00F5461B" w:rsidRDefault="00F5461B">
      <w:pPr>
        <w:pStyle w:val="point"/>
      </w:pPr>
      <w:r>
        <w:t>2. Признать утратившими силу постановления Государственного таможенного комитета Республики Беларусь согласно приложению.</w:t>
      </w:r>
    </w:p>
    <w:p w:rsidR="00F5461B" w:rsidRDefault="00F5461B">
      <w:pPr>
        <w:pStyle w:val="point"/>
      </w:pPr>
      <w:r>
        <w:t>3. Настоящее постановление вступает в силу после его официального опубликования.</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F5461B">
        <w:tc>
          <w:tcPr>
            <w:tcW w:w="2500" w:type="pct"/>
            <w:tcMar>
              <w:top w:w="0" w:type="dxa"/>
              <w:left w:w="6" w:type="dxa"/>
              <w:bottom w:w="0" w:type="dxa"/>
              <w:right w:w="6" w:type="dxa"/>
            </w:tcMar>
            <w:vAlign w:val="bottom"/>
            <w:hideMark/>
          </w:tcPr>
          <w:p w:rsidR="00F5461B" w:rsidRDefault="00F5461B">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F5461B" w:rsidRDefault="00F5461B">
            <w:pPr>
              <w:pStyle w:val="newncpi0"/>
              <w:jc w:val="right"/>
            </w:pPr>
            <w:r>
              <w:rPr>
                <w:rStyle w:val="pers"/>
              </w:rPr>
              <w:t>В.Н.Орловский</w:t>
            </w:r>
          </w:p>
        </w:tc>
      </w:tr>
    </w:tbl>
    <w:p w:rsidR="00F5461B" w:rsidRDefault="00F5461B">
      <w:pPr>
        <w:pStyle w:val="newncpi0"/>
      </w:pPr>
      <w:r>
        <w:t> </w:t>
      </w:r>
    </w:p>
    <w:p w:rsidR="00F5461B" w:rsidRDefault="00F5461B">
      <w:pPr>
        <w:pStyle w:val="agree"/>
        <w:spacing w:after="0"/>
      </w:pPr>
      <w:r>
        <w:t>СОГЛАСОВАНО</w:t>
      </w:r>
    </w:p>
    <w:p w:rsidR="00F5461B" w:rsidRDefault="00F5461B">
      <w:pPr>
        <w:pStyle w:val="agree"/>
        <w:spacing w:after="160"/>
      </w:pPr>
      <w:r>
        <w:lastRenderedPageBreak/>
        <w:t>Министерство экономики</w:t>
      </w:r>
      <w:r>
        <w:br/>
        <w:t>Республики Беларусь</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ind w:firstLine="0"/>
            </w:pPr>
            <w:r>
              <w:t> </w:t>
            </w:r>
          </w:p>
        </w:tc>
        <w:tc>
          <w:tcPr>
            <w:tcW w:w="1250" w:type="pct"/>
            <w:tcMar>
              <w:top w:w="0" w:type="dxa"/>
              <w:left w:w="6" w:type="dxa"/>
              <w:bottom w:w="0" w:type="dxa"/>
              <w:right w:w="6" w:type="dxa"/>
            </w:tcMar>
            <w:hideMark/>
          </w:tcPr>
          <w:p w:rsidR="00F5461B" w:rsidRDefault="00F5461B">
            <w:pPr>
              <w:pStyle w:val="append1"/>
            </w:pPr>
            <w:r>
              <w:t>Приложение</w:t>
            </w:r>
          </w:p>
          <w:p w:rsidR="00F5461B" w:rsidRDefault="00F5461B">
            <w:pPr>
              <w:pStyle w:val="append"/>
            </w:pPr>
            <w:r>
              <w:t>к постановлению</w:t>
            </w:r>
            <w:r>
              <w:br/>
              <w:t>Государственного</w:t>
            </w:r>
            <w:r>
              <w:br/>
              <w:t>таможенного комитета</w:t>
            </w:r>
            <w:r>
              <w:br/>
              <w:t>Республики Беларусь</w:t>
            </w:r>
          </w:p>
          <w:p w:rsidR="00F5461B" w:rsidRDefault="00F5461B">
            <w:pPr>
              <w:pStyle w:val="append"/>
            </w:pPr>
            <w:r>
              <w:t>15.10.2025 № 32</w:t>
            </w:r>
          </w:p>
        </w:tc>
      </w:tr>
    </w:tbl>
    <w:p w:rsidR="00F5461B" w:rsidRDefault="00F5461B">
      <w:pPr>
        <w:pStyle w:val="titlep"/>
        <w:jc w:val="left"/>
      </w:pPr>
      <w:r>
        <w:t>ПЕРЕЧЕНЬ</w:t>
      </w:r>
      <w:r>
        <w:br/>
        <w:t>утративших силу постановлений Государственного таможенного комитета Республики Беларусь</w:t>
      </w:r>
    </w:p>
    <w:p w:rsidR="00F5461B" w:rsidRDefault="00F5461B">
      <w:pPr>
        <w:pStyle w:val="point"/>
      </w:pPr>
      <w:r>
        <w:t>1. Постановление Государственного таможенного комитета Республики Беларусь от 10 марта 2022 г. № 7 «Об утверждении регламентов административных процедур».</w:t>
      </w:r>
    </w:p>
    <w:p w:rsidR="00F5461B" w:rsidRDefault="00F5461B">
      <w:pPr>
        <w:pStyle w:val="point"/>
      </w:pPr>
      <w:r>
        <w:t>2. Постановление Государственного таможенного комитета Республики Беларусь от 10 марта 2022 г. № 8 «Об утверждении регламентов административных процедур».</w:t>
      </w:r>
    </w:p>
    <w:p w:rsidR="00F5461B" w:rsidRDefault="00F5461B">
      <w:pPr>
        <w:pStyle w:val="point"/>
      </w:pPr>
      <w:r>
        <w:t>3. Постановление Государственного таможенного комитета Республики Беларусь от 10 марта 2022 г. № 9 «Об утверждении регламентов административных процедур».</w:t>
      </w:r>
    </w:p>
    <w:p w:rsidR="00F5461B" w:rsidRDefault="00F5461B">
      <w:pPr>
        <w:pStyle w:val="point"/>
      </w:pPr>
      <w:r>
        <w:t>4. Постановление Государственного таможенного комитета Республики Беларусь от 10 марта 2022 г. № 10 «Об утверждении регламентов административных процедур».</w:t>
      </w:r>
    </w:p>
    <w:p w:rsidR="00F5461B" w:rsidRDefault="00F5461B">
      <w:pPr>
        <w:pStyle w:val="point"/>
      </w:pPr>
      <w:r>
        <w:t>5. Постановление Государственного таможенного комитета Республики Беларусь от 18 мая 2022 г. № 36 «Об изменении постановления Государственного таможенного комитета Республики Беларусь от 10 марта 2022 г. № 7».</w:t>
      </w:r>
    </w:p>
    <w:p w:rsidR="00F5461B" w:rsidRDefault="00F5461B">
      <w:pPr>
        <w:pStyle w:val="point"/>
      </w:pPr>
      <w:r>
        <w:t>6. Постановление Государственного таможенного комитета Республики Беларусь от 23 мая 2022 г. № 38 «Об утверждении регламентов административных процедур».</w:t>
      </w:r>
    </w:p>
    <w:p w:rsidR="00F5461B" w:rsidRDefault="00F5461B">
      <w:pPr>
        <w:pStyle w:val="point"/>
      </w:pPr>
      <w:r>
        <w:t>7. Постановление Государственного таможенного комитета Республики Беларусь от 9 июня 2022 г. № 50 «Об изменении постановления Государственного таможенного комитета Республики Беларусь от 10 марта 2022 г. № 10».</w:t>
      </w:r>
    </w:p>
    <w:p w:rsidR="00F5461B" w:rsidRDefault="00F5461B">
      <w:pPr>
        <w:pStyle w:val="point"/>
      </w:pPr>
      <w:r>
        <w:t>8. Постановление Государственного таможенного комитета Республики Беларусь от 28 июня 2022 г. № 63 «Об изменении постановления Государственного таможенного комитета Республики Беларусь от 10 марта 2022 г. № 8».</w:t>
      </w:r>
    </w:p>
    <w:p w:rsidR="00F5461B" w:rsidRDefault="00F5461B">
      <w:pPr>
        <w:pStyle w:val="point"/>
      </w:pPr>
      <w:r>
        <w:t>9. Постановление Государственного таможенного комитета Республики Беларусь от 11 июля 2022 г. № 68 «Об изменении постановления Государственного таможенного комитета Республики Беларусь от 23 мая 2022 г. № 38».</w:t>
      </w:r>
    </w:p>
    <w:p w:rsidR="00F5461B" w:rsidRDefault="00F5461B">
      <w:pPr>
        <w:pStyle w:val="point"/>
      </w:pPr>
      <w:r>
        <w:t>10. Постановление Государственного таможенного комитета Республики Беларусь от 11 июля 2022 г. № 69 «Об изменении постановления Государственного таможенного комитета Республики Беларусь от 10 марта 2022 г. № 9».</w:t>
      </w:r>
    </w:p>
    <w:p w:rsidR="00F5461B" w:rsidRDefault="00F5461B">
      <w:pPr>
        <w:pStyle w:val="point"/>
      </w:pPr>
      <w:r>
        <w:t>11. Постановление Государственного таможенного комитета Республики Беларусь от 10 февраля 2023 г. № 2 «Об изменении постановления Государственного таможенного комитета Республики Беларусь от 10 марта 2022 г. № 10».</w:t>
      </w:r>
    </w:p>
    <w:p w:rsidR="00F5461B" w:rsidRDefault="00F5461B">
      <w:pPr>
        <w:pStyle w:val="point"/>
      </w:pPr>
      <w:r>
        <w:t>12. Постановление Государственного таможенного комитета Республики Беларусь от 8 июня 2023 г. № 16 «Об изменении постановления Государственного таможенного комитета Республики Беларусь от 10 марта 2022 г. № 7».</w:t>
      </w:r>
    </w:p>
    <w:p w:rsidR="00F5461B" w:rsidRDefault="00F5461B">
      <w:pPr>
        <w:pStyle w:val="point"/>
      </w:pPr>
      <w:r>
        <w:t>13. Постановление Государственного таможенного комитета Республики Беларусь от 3 января 2024 г. № 1 «Об изменении постановления Государственного таможенного комитета Республики Беларусь от 23 мая 2022 г. № 38».</w:t>
      </w:r>
    </w:p>
    <w:p w:rsidR="00F5461B" w:rsidRDefault="00F5461B">
      <w:pPr>
        <w:pStyle w:val="point"/>
      </w:pPr>
      <w:r>
        <w:t>14. Постановление Государственного таможенного комитета Республики Беларусь от 3 января 2024 г. № 2 «Об изменении постановления Государственного таможенного комитета Республики Беларусь от 10 марта 2022 г. № 7».</w:t>
      </w:r>
    </w:p>
    <w:p w:rsidR="00F5461B" w:rsidRDefault="00F5461B">
      <w:pPr>
        <w:pStyle w:val="point"/>
      </w:pPr>
      <w:r>
        <w:lastRenderedPageBreak/>
        <w:t>15. Постановление Государственного таможенного комитета Республики Беларусь от 12 января 2024 г. № 5 «Об изменении постановления Государственного таможенного комитета Республики Беларусь от 10 марта 2022 г. № 9».</w:t>
      </w:r>
    </w:p>
    <w:p w:rsidR="00F5461B" w:rsidRDefault="00F5461B">
      <w:pPr>
        <w:pStyle w:val="point"/>
      </w:pPr>
      <w:r>
        <w:t>16. Постановление Государственного таможенного комитета Республики Беларусь от 23 апреля 2024 г. № 19 «Об изменении постановления Государственного таможенного комитета Республики Беларусь от 23 мая 2022 г. № 38».</w:t>
      </w:r>
    </w:p>
    <w:p w:rsidR="00F5461B" w:rsidRDefault="00F5461B">
      <w:pPr>
        <w:pStyle w:val="point"/>
      </w:pPr>
      <w:r>
        <w:t>17. Постановление Государственного таможенного комитета Республики Беларусь от 24 апреля 2024 г. № 20 «Об изменении постановления Государственного таможенного комитета Республики Беларусь от 10 марта 2022 г. № 7».</w:t>
      </w:r>
    </w:p>
    <w:p w:rsidR="00F5461B" w:rsidRDefault="00F5461B">
      <w:pPr>
        <w:pStyle w:val="point"/>
      </w:pPr>
      <w:r>
        <w:t>18. Постановление Государственного таможенного комитета Республики Беларусь от 24 апреля 2024 г. № 21 «Об изменении постановления Государственного таможенного комитета Республики Беларусь от 10 марта 2022 г. № 8».</w:t>
      </w:r>
    </w:p>
    <w:p w:rsidR="00F5461B" w:rsidRDefault="00F5461B">
      <w:pPr>
        <w:pStyle w:val="point"/>
      </w:pPr>
      <w:r>
        <w:t>19. Постановление Государственного таможенного комитета Республики Беларусь от 24 апреля 2024 г. № 22 «Об изменении постановления Государственного таможенного комитета Республики Беларусь от 10 марта 2022 г. № 9».</w:t>
      </w:r>
    </w:p>
    <w:p w:rsidR="00F5461B" w:rsidRDefault="00F5461B">
      <w:pPr>
        <w:pStyle w:val="point"/>
      </w:pPr>
      <w:r>
        <w:t>20. Постановление Государственного таможенного комитета Республики Беларусь от 24 апреля 2024 г. № 23 «Об изменении постановления Государственного таможенного комитета Республики Беларусь от 10 марта 2022 г. № 10».</w:t>
      </w:r>
    </w:p>
    <w:p w:rsidR="00F5461B" w:rsidRDefault="00F5461B">
      <w:pPr>
        <w:pStyle w:val="point"/>
      </w:pPr>
      <w:r>
        <w:t>21. Постановление Государственного таможенного комитета Республики Беларусь от 20 августа 2024 г. № 39 «Об изменении постановления Государственного таможенного комитета Республики Беларусь от 10 марта 2022 г. № 10».</w:t>
      </w:r>
    </w:p>
    <w:p w:rsidR="00F5461B" w:rsidRDefault="00F5461B">
      <w:pPr>
        <w:pStyle w:val="point"/>
      </w:pPr>
      <w:r>
        <w:t>22. Постановление Государственного таможенного комитета Республики Беларусь от 24 сентября 2024 г. № 49 «Об изменении постановления Государственного таможенного комитета Республики Беларусь от 10 марта 2022 г. № 8».</w:t>
      </w:r>
    </w:p>
    <w:p w:rsidR="00F5461B" w:rsidRDefault="00F5461B">
      <w:pPr>
        <w:pStyle w:val="point"/>
      </w:pPr>
      <w:r>
        <w:t>23. Постановление Государственного таможенного комитета Республики Беларусь от 25 ноября 2024 г. № 58 «Об изменении постановления Государственного таможенного комитета Республики Беларусь от 10 марта 2022 г. № 9».</w:t>
      </w:r>
    </w:p>
    <w:p w:rsidR="00F5461B" w:rsidRDefault="00F5461B">
      <w:pPr>
        <w:pStyle w:val="point"/>
      </w:pPr>
      <w:r>
        <w:t>24. Постановление Государственного таможенного комитета Республики Беларусь от 11 января 2025 г. № 3 «Об изменении постановления Государственного таможенного комитета Республики Беларусь от 10 марта 2022 г. № 9».</w:t>
      </w:r>
    </w:p>
    <w:p w:rsidR="00F5461B" w:rsidRDefault="00F5461B">
      <w:pPr>
        <w:pStyle w:val="point"/>
      </w:pPr>
      <w:r>
        <w:t>25. Постановление Государственного таможенного комитета Республики Беларусь от 6 марта 2025 г. № 9 «Об изменении постановления Государственного таможенного комитета Республики Беларусь от 10 марта 2022 г. № 10».</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5.31.1 «Получение разрешения на допуск к процедуре МДП и пользованию книжками МДП»</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Ассоциация международных автомобильных перевозчиков «БАМАП»;</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lastRenderedPageBreak/>
        <w:t>Положение о порядке выдачи разрешения на допуск к процедуре МДП и пользованию книжками МДП, внесения в него изменений, приостановления, прекращения действия разрешения на допуск к процедуре МДП и пользованию книжками МДП, утвержденное постановлением Совета Министров Республики Беларусь от 29 декабря 1998 г. № 1996 (далее – Положение);</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пункте 12 Положения;</w:t>
      </w:r>
    </w:p>
    <w:p w:rsidR="00F5461B" w:rsidRDefault="00F5461B">
      <w:pPr>
        <w:pStyle w:val="underpoint"/>
      </w:pPr>
      <w:r>
        <w:t>1.3.2. административная процедура осуществляется в отношении юридических лиц, созданных в соответствии с законодательством Республики Беларусь, и индивидуальных предпринимателей, зарегистрированных в соответствии с законодательством Республики Беларусь, и имеющих лицензию на осуществление деятельности в области автомобильного транспорта при осуществлении деятельности, подлежащей лицензированию (пункт 2 Положения);</w:t>
      </w:r>
    </w:p>
    <w:p w:rsidR="00F5461B" w:rsidRDefault="00F5461B">
      <w:pPr>
        <w:pStyle w:val="underpoint"/>
      </w:pPr>
      <w:r>
        <w:t>1.3.3. обжалование административного решения осуществляется в судебном порядке;</w:t>
      </w:r>
    </w:p>
    <w:p w:rsidR="00F5461B" w:rsidRDefault="00F5461B">
      <w:pPr>
        <w:pStyle w:val="underpoint"/>
      </w:pPr>
      <w:r>
        <w:t>1.3.4. при принятии решения о выдаче разрешения на допуск либо об отказе в выдаче разрешения на допуск заинтересованному лицу Ассоциация международных автомобильных перевозчиков «БАМАП» проверяет информацию:</w:t>
      </w:r>
    </w:p>
    <w:p w:rsidR="00F5461B" w:rsidRDefault="00F5461B">
      <w:pPr>
        <w:pStyle w:val="newncpi"/>
      </w:pPr>
      <w:r>
        <w:t>о выдаче лицензии на осуществление деятельности в области автомобильного транспорта в Едином реестре лицензий в сети Интернет;</w:t>
      </w:r>
    </w:p>
    <w:p w:rsidR="00F5461B" w:rsidRDefault="00F5461B">
      <w:pPr>
        <w:pStyle w:val="newncpi"/>
      </w:pPr>
      <w:r>
        <w:t>об отсутствии (наличии) задолженности по уплате налогов, сборов (пошлин) и пеней у заинтересованного лица на официальном сайте Министерства по налогам и сборам Республики Беларусь в сети Интернет;</w:t>
      </w:r>
    </w:p>
    <w:p w:rsidR="00F5461B" w:rsidRDefault="00F5461B">
      <w:pPr>
        <w:pStyle w:val="newncpi"/>
      </w:pPr>
      <w:r>
        <w:t>об отсутствии (наличии) неисполненной обязанности по уплате таможенных платежей, специальных, антидемпинговых, компенсационных пошлин, утилизационного сбора, процентов, пеней на едином интернет-портале таможенных органов в сети Интернет (пункт 7 Положения).</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7"/>
        <w:gridCol w:w="2694"/>
        <w:gridCol w:w="1696"/>
      </w:tblGrid>
      <w:tr w:rsidR="00F5461B">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4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07"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заявление о выдаче разрешения на допуск к процедуре МДП и пользованию книжками МДП </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частью второй пункта 5 Положения</w:t>
            </w:r>
          </w:p>
        </w:tc>
        <w:tc>
          <w:tcPr>
            <w:tcW w:w="907"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нарочным (курьером);</w:t>
            </w:r>
            <w:r>
              <w:br/>
            </w:r>
            <w:r>
              <w:br/>
              <w:t>посредством почтовой связи</w:t>
            </w:r>
          </w:p>
        </w:tc>
      </w:tr>
      <w:tr w:rsidR="00F5461B">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копии свидетельств о регистрации транспортных средств (технических паспортов) в отношении механических транспортных средств, заявленных для осуществления международных перевозок грузов (в случае если такие механические транспортные средства находятся у заявителя во временном владении и пользовании по договору финансовой аренды (лизинга)</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 в абзаце втором части третьей пункта 5 Положения</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копии документов, подтверждающих право владения и (или) пользования на срок не менее одного года в отношении механических транспортных средств, заявленных для осуществления международных перевозок грузов (договор аренды (лизинга) или иные документы)</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 в абзаце третьем части третьей пункта 5 Положения</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копия бухгалтерского баланса с приложениями, предусмотренными законодательством о бухгалтерском учете и отчетности, за квартал, предшествующий дате обращения юридического лица за выдачей разрешения на допуск</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соответствовать требованиям, определенным в абзаце четвертом части третьей пункта 5 Положения</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копии документов, подтверждающих:</w:t>
            </w:r>
            <w:r>
              <w:br/>
            </w:r>
            <w:r>
              <w:br/>
              <w:t>наличие у юридического лица в собственности, хозяйственном ведении или оперативном управлении основных средств – транспортных средств, зданий, сооружений, машин, оборудования и иного имущества, учитываемого в качестве таких средств в соответствии с законодательством о бухгалтерском учете и отчетности, остаточная стоимость которых эквивалентна сумме не менее:</w:t>
            </w:r>
            <w:r>
              <w:br/>
            </w:r>
            <w:r>
              <w:br/>
              <w:t>9000 евро по официальному курсу белорусского рубля к евро, установленному Национальным банком на день обращения за выдачей разрешения на допуск, при использовании только одного механического транспортного средства, заявленного заинтересованным лицом для осуществления международных перевозок грузов</w:t>
            </w:r>
            <w:r>
              <w:br/>
            </w:r>
            <w:r>
              <w:br/>
              <w:t>5000 евро по официальному курсу белорусского рубля к евро, установленному Национальным банком на день обращения за выдачей разрешения на допуск, за каждое последующее механическое транспортное средство, заявленное заинтересованным лицом для осуществления международных перевозок грузов</w:t>
            </w:r>
            <w:r>
              <w:br/>
            </w:r>
            <w:r>
              <w:br/>
              <w:t>наличие у индивидуального предпринимателя в собственности имущества (за исключением квартир, жилых домов, дачных домиков, садовых домиков, гаражей, жилых комнат, хозяйственных построек, легковых автомобилей) на сумму не менее:</w:t>
            </w:r>
            <w:r>
              <w:br/>
            </w:r>
            <w:r>
              <w:br/>
              <w:t>9000 евро по официальному курсу белорусского рубля к евро, установленному Национальным банком на день обращения за выдачей разрешения на допуск, при использовании только одного механического транспортного средства, заявленного заинтересованным лицом для осуществления международных перевозок грузов</w:t>
            </w:r>
            <w:r>
              <w:br/>
            </w:r>
            <w:r>
              <w:br/>
              <w:t>5000 евро по официальному курсу белорусского рубля к евро, установленному Национальным банком на день обращения за выдачей разрешения на допуск, за каждое последующее механическое транспортное средство, заявленное заинтересованным лицом для осуществления международных перевозок грузов</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 в абзаце пятом части третьей пункта 5 Положения</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копии не менее 10 международных товарно-транспортных накладных «CMR»</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 в абзаце двенадцатом части третьей пункта 5 Положения</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265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декларация-обязательство </w:t>
            </w:r>
          </w:p>
        </w:tc>
        <w:tc>
          <w:tcPr>
            <w:tcW w:w="1441"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соответствовать требованиям, определенным в абзаце тринадцатом части третьей пункта 5 Положения</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lastRenderedPageBreak/>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00"/>
        <w:gridCol w:w="4247"/>
      </w:tblGrid>
      <w:tr w:rsidR="00F5461B">
        <w:trPr>
          <w:trHeight w:val="240"/>
        </w:trPr>
        <w:tc>
          <w:tcPr>
            <w:tcW w:w="2728"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272"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решение о согласовании выдачи разрешения на допуск к процедуре МДП и пользованию книжками МДП</w:t>
            </w:r>
          </w:p>
        </w:tc>
        <w:tc>
          <w:tcPr>
            <w:tcW w:w="2272"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r>
      <w:tr w:rsidR="00F5461B">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сведения о наличии у заинтересованного лица в собственности, хозяйственном ведении или оперативном управлении механических транспортных средств, заявленных для осуществления международных перевозок грузов</w:t>
            </w:r>
          </w:p>
        </w:tc>
        <w:tc>
          <w:tcPr>
            <w:tcW w:w="2272"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автоматизированная информационная система Государственной автомобильной инспекции Министерства внутренних дел</w:t>
            </w:r>
          </w:p>
        </w:tc>
      </w:tr>
      <w:tr w:rsidR="00F5461B">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сведения о государственной регистрации юридического лица или индивидуального предпринимателя</w:t>
            </w:r>
          </w:p>
        </w:tc>
        <w:tc>
          <w:tcPr>
            <w:tcW w:w="2272"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r w:rsidR="00F5461B">
        <w:trPr>
          <w:trHeight w:val="240"/>
        </w:trPr>
        <w:tc>
          <w:tcPr>
            <w:tcW w:w="2728"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сведения о прохождении руководителем юридического лица, индивидуальным предпринимателем или уполномоченными ими работниками, осуществляющими организацию международных перевозок, обучения по курсу «Организация международных автомобильных перевозок грузов под таможенным контролем с применением процедуры МДП»</w:t>
            </w:r>
          </w:p>
        </w:tc>
        <w:tc>
          <w:tcPr>
            <w:tcW w:w="2272"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учреждение образования, аккредитованное Международным союзом автомобильного транспорта</w:t>
            </w:r>
          </w:p>
        </w:tc>
      </w:tr>
    </w:tbl>
    <w:p w:rsidR="00F5461B" w:rsidRDefault="00F5461B">
      <w:pPr>
        <w:pStyle w:val="newncpi"/>
      </w:pPr>
      <w:r>
        <w:t> </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1987"/>
        <w:gridCol w:w="2118"/>
      </w:tblGrid>
      <w:tr w:rsidR="00F5461B">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10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133"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40"/>
        </w:trPr>
        <w:tc>
          <w:tcPr>
            <w:tcW w:w="2804"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Разрешение на допуск к процедуре МДП и пользованию книжками МДП</w:t>
            </w:r>
          </w:p>
        </w:tc>
        <w:tc>
          <w:tcPr>
            <w:tcW w:w="1063"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бессрочно</w:t>
            </w:r>
          </w:p>
        </w:tc>
        <w:tc>
          <w:tcPr>
            <w:tcW w:w="1133"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p>
        </w:tc>
      </w:tr>
    </w:tbl>
    <w:p w:rsidR="00F5461B" w:rsidRDefault="00F5461B">
      <w:pPr>
        <w:pStyle w:val="newncpi"/>
      </w:pPr>
      <w:r>
        <w:t> </w:t>
      </w:r>
    </w:p>
    <w:p w:rsidR="00F5461B" w:rsidRDefault="00F5461B">
      <w:pPr>
        <w:pStyle w:val="newncpi"/>
      </w:pPr>
      <w:r>
        <w:t>Иные действия, совершаемые уполномоченным органом по исполнению административного решения, – направление информации о выдаче разрешения на допуск к процедуре МДП и пользованию книжками МДП в Государственный таможенный комитет.</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5.31.2 «Внесение изменения в разрешение на допуск к процедуре МДП и пользованию книжками МДП»</w:t>
      </w:r>
    </w:p>
    <w:p w:rsidR="00F5461B" w:rsidRDefault="00F5461B">
      <w:pPr>
        <w:pStyle w:val="point"/>
      </w:pPr>
      <w:r>
        <w:lastRenderedPageBreak/>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Ассоциация международных автомобильных перевозчиков «БАМАП»;</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Положение о порядке выдачи разрешения на допуск к процедуре МДП и пользованию книжками МДП, внесения в него изменений, приостановления, прекращения действия разрешения на допуск к процедуре МДП и пользованию книжками МДП, утвержденное постановлением Совета Министров Республики Беларусь от 29 декабря 1998 г. № 1996 (далее – Положение);</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административная процедура осуществляется в отношении юридических лиц, созданных в соответствии с законодательством Республики Беларусь, и индивидуальных предпринимателей, зарегистрированных в соответствии с законодательством Республики Беларусь, и имеющих лицензию на осуществление деятельности в области автомобильного транспорта при осуществлении деятельности, подлежащей лицензированию, и получивших разрешение на допуск к процедуре МДП и пользованию книжками МДП;</w:t>
      </w:r>
    </w:p>
    <w:p w:rsidR="00F5461B" w:rsidRDefault="00F5461B">
      <w:pPr>
        <w:pStyle w:val="underpoint"/>
      </w:pPr>
      <w:r>
        <w:t>1.3.2.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31"/>
        <w:gridCol w:w="3688"/>
        <w:gridCol w:w="2828"/>
      </w:tblGrid>
      <w:tr w:rsidR="00F5461B">
        <w:trPr>
          <w:trHeight w:val="240"/>
        </w:trPr>
        <w:tc>
          <w:tcPr>
            <w:tcW w:w="1514"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9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513"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о внесении изменений в разрешение на допуск к процедуре МДП и пользованию книжками МДП</w:t>
            </w:r>
          </w:p>
        </w:tc>
        <w:tc>
          <w:tcPr>
            <w:tcW w:w="19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части первой пункта 5 статьи 14 Закона Республики Беларусь «Об основах административных процедур»</w:t>
            </w:r>
          </w:p>
        </w:tc>
        <w:tc>
          <w:tcPr>
            <w:tcW w:w="151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t>в ходе приема заинтересованного лица;</w:t>
            </w:r>
            <w:r>
              <w:br/>
              <w:t>нарочным (курьером);</w:t>
            </w:r>
            <w:r>
              <w:br/>
              <w:t>посредством почтовой связи</w:t>
            </w:r>
          </w:p>
        </w:tc>
      </w:tr>
      <w:tr w:rsidR="00F5461B">
        <w:trPr>
          <w:trHeight w:val="240"/>
        </w:trPr>
        <w:tc>
          <w:tcPr>
            <w:tcW w:w="1514"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декларация-обязательство </w:t>
            </w:r>
          </w:p>
        </w:tc>
        <w:tc>
          <w:tcPr>
            <w:tcW w:w="1973"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соответствовать требованиям, определенным в пункте 14 Положения</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00"/>
        <w:gridCol w:w="4247"/>
      </w:tblGrid>
      <w:tr w:rsidR="00F5461B">
        <w:trPr>
          <w:trHeight w:val="240"/>
        </w:trPr>
        <w:tc>
          <w:tcPr>
            <w:tcW w:w="2728"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272"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2728"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сведения об изменении наименования юридического лица, получившего разрешение на допуск, или фамилии (собственного имени) индивидуального предпринимателя, </w:t>
            </w:r>
            <w:r>
              <w:lastRenderedPageBreak/>
              <w:t>получившего разрешение на допуск к процедуре МДП и пользованию книжками МДП</w:t>
            </w:r>
          </w:p>
        </w:tc>
        <w:tc>
          <w:tcPr>
            <w:tcW w:w="2272"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lastRenderedPageBreak/>
              <w:t>Единый государственный регистр юридических лиц и индивидуальных предпринимателей</w:t>
            </w:r>
          </w:p>
        </w:tc>
      </w:tr>
    </w:tbl>
    <w:p w:rsidR="00F5461B" w:rsidRDefault="00F5461B">
      <w:pPr>
        <w:pStyle w:val="newncpi"/>
      </w:pPr>
      <w:r>
        <w:lastRenderedPageBreak/>
        <w:t> </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66"/>
        <w:gridCol w:w="1701"/>
        <w:gridCol w:w="1980"/>
      </w:tblGrid>
      <w:tr w:rsidR="00F5461B">
        <w:trPr>
          <w:trHeight w:val="240"/>
        </w:trPr>
        <w:tc>
          <w:tcPr>
            <w:tcW w:w="3031"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40"/>
        </w:trPr>
        <w:tc>
          <w:tcPr>
            <w:tcW w:w="3031"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уведомление о внесении изменения в разрешение на допуск к процедуре МДП и пользованию книжками МДП</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бессрочно</w:t>
            </w:r>
          </w:p>
        </w:tc>
        <w:tc>
          <w:tcPr>
            <w:tcW w:w="1059"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p>
        </w:tc>
      </w:tr>
    </w:tbl>
    <w:p w:rsidR="00F5461B" w:rsidRDefault="00F5461B">
      <w:pPr>
        <w:pStyle w:val="newncpi"/>
      </w:pPr>
      <w:r>
        <w:t> </w:t>
      </w:r>
    </w:p>
    <w:p w:rsidR="00F5461B" w:rsidRDefault="00F5461B">
      <w:pPr>
        <w:pStyle w:val="newncpi"/>
      </w:pPr>
      <w:r>
        <w:t>Иные действия, совершаемые уполномоченным органом по исполнению административного решения, – направление информации о внесении изменения в разрешение на допуск к процедуре МДП и пользованию книжками МДП в Государственный таможенный комитет.</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22.6.1 «Приобретение акцизных марок Республики Беларусь для маркировки ввозимых в Республику Беларусь алкогольных напитков, табачных изделий»</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таможни, уполномоченные на реализацию акцизных марок Республики Беларусь (далее – акцизные марки);</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Закон Республики Беларусь от 27 августа 2008 г. № 429-З «О государственном регулировании производства и оборота алкогольной, непищевой спиртосодержащей продукции и непищевого этилового спирта»;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Декрет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w:t>
      </w:r>
    </w:p>
    <w:p w:rsidR="00F5461B" w:rsidRDefault="00F5461B">
      <w:pPr>
        <w:pStyle w:val="newncpi"/>
      </w:pPr>
      <w:r>
        <w:t>Положение об акцизных марках Республики Беларусь для маркировки алкогольных напитков, ввозимых на территорию Республики Беларусь, утвержденное постановлением Совета Министров Республики Беларусь от 31 октября 2025 г. № 597;</w:t>
      </w:r>
    </w:p>
    <w:p w:rsidR="00F5461B" w:rsidRDefault="00F5461B">
      <w:pPr>
        <w:pStyle w:val="newncpi"/>
      </w:pPr>
      <w:r>
        <w:t>Положение об акцизных марках для маркировки табачных изделий, ввозимых в Республику Беларусь, утвержденное постановлением Совета Министров Республики Беларусь от 28 октября 2008 г. № 1610;</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lastRenderedPageBreak/>
        <w:t>1.3.1. для маркировки алкогольных напитков, ввозимых на территорию Республики Беларусь (далее – алкогольные напитки), акцизные марки приобретаются юридическими лицами Республики Беларусь, имеющими право на осуществление импорта алкогольных напитков, заключившими внешнеторговые договоры на импорт алкогольных напитков (далее – импортер алкогольных напитков);</w:t>
      </w:r>
    </w:p>
    <w:p w:rsidR="00F5461B" w:rsidRDefault="00F5461B">
      <w:pPr>
        <w:pStyle w:val="underpoint"/>
      </w:pPr>
      <w:r>
        <w:t>1.3.2. для маркировки табачных изделий, ввозимых в Республику Беларусь (далее – табачные изделия), акцизные марки приобретаются юридическими лицами Республики Беларусь, обеспечивающими реализацию исключительного права государства на осуществление импорта табачных изделий, имеющими лицензию на импорт табачных изделий в случае, если ее наличие требуется законодательством о нетарифном регулировании, международными договорами Республики Беларусь, международно-правовыми актами, составляющими право Евразийского экономического союза, и заключившими внешнеторговые договоры на импорт табачных изделий (далее – импортер табачных изделий);</w:t>
      </w:r>
    </w:p>
    <w:p w:rsidR="00F5461B" w:rsidRDefault="00F5461B">
      <w:pPr>
        <w:pStyle w:val="underpoint"/>
      </w:pPr>
      <w:r>
        <w:t>1.3.3. основания для отказа импортеру алкогольных напитков в направлении заявки на изготовление акцизных марок определены в части второй пункта 11 Положения об акцизных марках Республики Беларусь для маркировки алкогольных напитков, ввозимых на территорию Республики Беларусь;</w:t>
      </w:r>
    </w:p>
    <w:p w:rsidR="00F5461B" w:rsidRDefault="00F5461B">
      <w:pPr>
        <w:pStyle w:val="underpoint"/>
      </w:pPr>
      <w:r>
        <w:t>1.3.4. основания для отказа импортеру табачных изделий в направлении заявки на изготовление акцизных марок определены в части второй пункта 9 Положения об акцизных марках для маркировки табачных изделий, ввозимых в Республику Беларусь.</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93"/>
        <w:gridCol w:w="2692"/>
        <w:gridCol w:w="2262"/>
      </w:tblGrid>
      <w:tr w:rsidR="00F5461B">
        <w:trPr>
          <w:trHeight w:val="238"/>
        </w:trPr>
        <w:tc>
          <w:tcPr>
            <w:tcW w:w="2350"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4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210"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235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для алкогольных напитков:</w:t>
            </w:r>
          </w:p>
          <w:p w:rsidR="00F5461B" w:rsidRDefault="00F5461B">
            <w:pPr>
              <w:pStyle w:val="table10"/>
            </w:pPr>
            <w:r>
              <w:t>заявление о приобретении акцизных марок</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по форме согласно приложению 1 к Положению об акцизных марках Республики Беларусь для маркировки алкогольных напитков, ввозимых на территорию Республики Беларусь </w:t>
            </w:r>
          </w:p>
        </w:tc>
        <w:tc>
          <w:tcPr>
            <w:tcW w:w="1210"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p>
          <w:p w:rsidR="00F5461B" w:rsidRDefault="00F5461B">
            <w:pPr>
              <w:pStyle w:val="table10"/>
              <w:spacing w:before="120"/>
            </w:pPr>
            <w:r>
              <w:t>в ходе приема заинтересованного лица;</w:t>
            </w:r>
          </w:p>
          <w:p w:rsidR="00F5461B" w:rsidRDefault="00F5461B">
            <w:pPr>
              <w:pStyle w:val="table10"/>
              <w:spacing w:before="120"/>
            </w:pPr>
            <w:r>
              <w:t>посредством почтовой связи;</w:t>
            </w:r>
          </w:p>
          <w:p w:rsidR="00F5461B" w:rsidRDefault="00F5461B">
            <w:pPr>
              <w:pStyle w:val="table10"/>
              <w:spacing w:before="120"/>
            </w:pPr>
            <w:r>
              <w:t>нарочным (курьером);</w:t>
            </w:r>
          </w:p>
        </w:tc>
      </w:tr>
      <w:tr w:rsidR="00F5461B">
        <w:trPr>
          <w:trHeight w:val="238"/>
        </w:trPr>
        <w:tc>
          <w:tcPr>
            <w:tcW w:w="2350" w:type="pct"/>
            <w:tcBorders>
              <w:right w:val="single" w:sz="4" w:space="0" w:color="auto"/>
            </w:tcBorders>
            <w:tcMar>
              <w:top w:w="0" w:type="dxa"/>
              <w:left w:w="6" w:type="dxa"/>
              <w:bottom w:w="0" w:type="dxa"/>
              <w:right w:w="6" w:type="dxa"/>
            </w:tcMar>
            <w:hideMark/>
          </w:tcPr>
          <w:p w:rsidR="00F5461B" w:rsidRDefault="00F5461B">
            <w:pPr>
              <w:pStyle w:val="table10"/>
              <w:spacing w:before="120"/>
            </w:pPr>
            <w:r>
              <w:t>копия внешнеторгового договора, в соответствии с которым будет производиться либо произведен ввоз алкогольных напитков</w:t>
            </w:r>
          </w:p>
          <w:p w:rsidR="00F5461B" w:rsidRDefault="00F5461B">
            <w:pPr>
              <w:pStyle w:val="table10"/>
              <w:spacing w:before="120"/>
            </w:pPr>
            <w:r>
              <w:t>документ, подтверждающий служебное положение руководителя импортера алкогольных напитков, а также документ, удостоверяющий его личность, – при получении акцизных марок руководителем</w:t>
            </w:r>
          </w:p>
          <w:p w:rsidR="00F5461B" w:rsidRDefault="00F5461B">
            <w:pPr>
              <w:pStyle w:val="table10"/>
              <w:spacing w:before="120"/>
            </w:pPr>
            <w:r>
              <w:t>доверенность на получение акцизных марок, а также документ, удостоверяющий личность представителя импортера алкогольных напитков, – при получении акцизных марок представителем импортера алкогольных напитков, кроме руководителя</w:t>
            </w:r>
          </w:p>
        </w:tc>
        <w:tc>
          <w:tcPr>
            <w:tcW w:w="1440" w:type="pct"/>
            <w:tcBorders>
              <w:left w:val="single" w:sz="4" w:space="0" w:color="auto"/>
              <w:right w:val="single" w:sz="4" w:space="0" w:color="auto"/>
            </w:tcBorders>
            <w:tcMar>
              <w:top w:w="0" w:type="dxa"/>
              <w:left w:w="6" w:type="dxa"/>
              <w:bottom w:w="0" w:type="dxa"/>
              <w:right w:w="6" w:type="dxa"/>
            </w:tcMar>
            <w:hideMark/>
          </w:tcPr>
          <w:p w:rsidR="00F5461B" w:rsidRDefault="00F5461B">
            <w:pPr>
              <w:pStyle w:val="table10"/>
              <w:spacing w:before="120"/>
            </w:pPr>
            <w:r>
              <w:t> </w:t>
            </w:r>
          </w:p>
        </w:tc>
        <w:tc>
          <w:tcPr>
            <w:tcW w:w="1210" w:type="pct"/>
            <w:tcBorders>
              <w:left w:val="single" w:sz="4" w:space="0" w:color="auto"/>
            </w:tcBorders>
            <w:tcMar>
              <w:top w:w="0" w:type="dxa"/>
              <w:left w:w="6" w:type="dxa"/>
              <w:bottom w:w="0" w:type="dxa"/>
              <w:right w:w="6" w:type="dxa"/>
            </w:tcMar>
            <w:hideMark/>
          </w:tcPr>
          <w:p w:rsidR="00F5461B" w:rsidRDefault="00F5461B">
            <w:pPr>
              <w:pStyle w:val="table10"/>
              <w:spacing w:before="120"/>
            </w:pPr>
            <w:r>
              <w:t>в электронной форме: через единый портал электронных услуг</w:t>
            </w:r>
          </w:p>
        </w:tc>
      </w:tr>
      <w:tr w:rsidR="00F5461B">
        <w:trPr>
          <w:trHeight w:val="238"/>
        </w:trPr>
        <w:tc>
          <w:tcPr>
            <w:tcW w:w="2350" w:type="pct"/>
            <w:tcBorders>
              <w:right w:val="single" w:sz="4" w:space="0" w:color="auto"/>
            </w:tcBorders>
            <w:tcMar>
              <w:top w:w="0" w:type="dxa"/>
              <w:left w:w="6" w:type="dxa"/>
              <w:bottom w:w="0" w:type="dxa"/>
              <w:right w:w="6" w:type="dxa"/>
            </w:tcMar>
            <w:hideMark/>
          </w:tcPr>
          <w:p w:rsidR="00F5461B" w:rsidRDefault="00F5461B">
            <w:pPr>
              <w:pStyle w:val="table10"/>
              <w:spacing w:before="120"/>
            </w:pPr>
            <w:r>
              <w:t>для табачных изделий:</w:t>
            </w:r>
          </w:p>
          <w:p w:rsidR="00F5461B" w:rsidRDefault="00F5461B">
            <w:pPr>
              <w:pStyle w:val="table10"/>
              <w:spacing w:before="120"/>
            </w:pPr>
            <w:r>
              <w:t>заявление о приобретении акцизных марок</w:t>
            </w:r>
          </w:p>
        </w:tc>
        <w:tc>
          <w:tcPr>
            <w:tcW w:w="1440" w:type="pct"/>
            <w:tcBorders>
              <w:left w:val="single" w:sz="4" w:space="0" w:color="auto"/>
              <w:right w:val="single" w:sz="4" w:space="0" w:color="auto"/>
            </w:tcBorders>
            <w:tcMar>
              <w:top w:w="0" w:type="dxa"/>
              <w:left w:w="6" w:type="dxa"/>
              <w:bottom w:w="0" w:type="dxa"/>
              <w:right w:w="6" w:type="dxa"/>
            </w:tcMar>
            <w:hideMark/>
          </w:tcPr>
          <w:p w:rsidR="00F5461B" w:rsidRDefault="00F5461B">
            <w:pPr>
              <w:pStyle w:val="table10"/>
              <w:spacing w:before="120"/>
            </w:pPr>
            <w:r>
              <w:t>по форме согласно приложению 1 к Положению об акцизных марках для маркировки табачных изделий, ввозимых в Республику Беларусь</w:t>
            </w:r>
          </w:p>
        </w:tc>
        <w:tc>
          <w:tcPr>
            <w:tcW w:w="1210" w:type="pct"/>
            <w:tcBorders>
              <w:left w:val="single" w:sz="4" w:space="0" w:color="auto"/>
            </w:tcBorders>
            <w:tcMar>
              <w:top w:w="0" w:type="dxa"/>
              <w:left w:w="6" w:type="dxa"/>
              <w:bottom w:w="0" w:type="dxa"/>
              <w:right w:w="6" w:type="dxa"/>
            </w:tcMar>
            <w:hideMark/>
          </w:tcPr>
          <w:p w:rsidR="00F5461B" w:rsidRDefault="00F5461B">
            <w:pPr>
              <w:pStyle w:val="table10"/>
            </w:pPr>
            <w:r>
              <w:t> </w:t>
            </w:r>
          </w:p>
        </w:tc>
      </w:tr>
      <w:tr w:rsidR="00F5461B">
        <w:trPr>
          <w:trHeight w:val="238"/>
        </w:trPr>
        <w:tc>
          <w:tcPr>
            <w:tcW w:w="2350" w:type="pct"/>
            <w:tcBorders>
              <w:right w:val="single" w:sz="4" w:space="0" w:color="auto"/>
            </w:tcBorders>
            <w:tcMar>
              <w:top w:w="0" w:type="dxa"/>
              <w:left w:w="6" w:type="dxa"/>
              <w:bottom w:w="0" w:type="dxa"/>
              <w:right w:w="6" w:type="dxa"/>
            </w:tcMar>
            <w:hideMark/>
          </w:tcPr>
          <w:p w:rsidR="00F5461B" w:rsidRDefault="00F5461B">
            <w:pPr>
              <w:pStyle w:val="table10"/>
              <w:spacing w:before="120"/>
            </w:pPr>
            <w:r>
              <w:lastRenderedPageBreak/>
              <w:t>копия внешнеторгового договора, в соответствии с которым будет производиться либо произведен ввоз табачных изделий</w:t>
            </w:r>
          </w:p>
          <w:p w:rsidR="00F5461B" w:rsidRDefault="00F5461B">
            <w:pPr>
              <w:pStyle w:val="table10"/>
              <w:spacing w:before="120"/>
            </w:pPr>
            <w:r>
              <w:t>документ, подтверждающий служебное положение руководителя, а также документ, удостоверяющий его личность, – при получении акцизных марок руководителем импортера табачных изделий</w:t>
            </w:r>
          </w:p>
          <w:p w:rsidR="00F5461B" w:rsidRDefault="00F5461B">
            <w:pPr>
              <w:pStyle w:val="table10"/>
              <w:spacing w:before="120"/>
            </w:pPr>
            <w:r>
              <w:t>доверенность на получение акцизных марок, а также документ, удостоверяющий личность представителя импортера табачных изделий, – при получении акцизных марок представителем импортера табачных изделий, кроме руководителя</w:t>
            </w:r>
          </w:p>
        </w:tc>
        <w:tc>
          <w:tcPr>
            <w:tcW w:w="1440" w:type="pct"/>
            <w:tcBorders>
              <w:left w:val="single" w:sz="4" w:space="0" w:color="auto"/>
              <w:right w:val="single" w:sz="4" w:space="0" w:color="auto"/>
            </w:tcBorders>
            <w:tcMar>
              <w:top w:w="0" w:type="dxa"/>
              <w:left w:w="6" w:type="dxa"/>
              <w:bottom w:w="0" w:type="dxa"/>
              <w:right w:w="6" w:type="dxa"/>
            </w:tcMar>
            <w:hideMark/>
          </w:tcPr>
          <w:p w:rsidR="00F5461B" w:rsidRDefault="00F5461B">
            <w:pPr>
              <w:pStyle w:val="table10"/>
              <w:spacing w:before="120"/>
            </w:pPr>
            <w:r>
              <w:t> </w:t>
            </w:r>
          </w:p>
        </w:tc>
        <w:tc>
          <w:tcPr>
            <w:tcW w:w="1210" w:type="pct"/>
            <w:tcBorders>
              <w:left w:val="single" w:sz="4" w:space="0" w:color="auto"/>
            </w:tcBorders>
            <w:tcMar>
              <w:top w:w="0" w:type="dxa"/>
              <w:left w:w="6" w:type="dxa"/>
              <w:bottom w:w="0" w:type="dxa"/>
              <w:right w:w="6" w:type="dxa"/>
            </w:tcMar>
            <w:hideMark/>
          </w:tcPr>
          <w:p w:rsidR="00F5461B" w:rsidRDefault="00F5461B">
            <w:pPr>
              <w:pStyle w:val="table10"/>
            </w:pPr>
            <w:r>
              <w:t> </w:t>
            </w: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66"/>
        <w:gridCol w:w="1701"/>
        <w:gridCol w:w="1980"/>
      </w:tblGrid>
      <w:tr w:rsidR="00F5461B">
        <w:trPr>
          <w:trHeight w:val="238"/>
        </w:trPr>
        <w:tc>
          <w:tcPr>
            <w:tcW w:w="3031"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38"/>
        </w:trPr>
        <w:tc>
          <w:tcPr>
            <w:tcW w:w="3031"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подтверждение приобретения акцизных марок (для алкогольных напитков)</w:t>
            </w:r>
            <w:r>
              <w:br/>
            </w:r>
            <w:r>
              <w:br/>
              <w:t>подтверждение приобретения акцизных марок (для табачных изделий)</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бессрочно</w:t>
            </w:r>
          </w:p>
        </w:tc>
        <w:tc>
          <w:tcPr>
            <w:tcW w:w="1059"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r>
              <w:br/>
            </w:r>
            <w:r>
              <w:br/>
              <w:t>электронная</w:t>
            </w:r>
          </w:p>
        </w:tc>
      </w:tr>
    </w:tbl>
    <w:p w:rsidR="00F5461B" w:rsidRDefault="00F5461B">
      <w:pPr>
        <w:pStyle w:val="newncpi"/>
      </w:pPr>
      <w:r>
        <w:t> </w:t>
      </w:r>
    </w:p>
    <w:p w:rsidR="00F5461B" w:rsidRDefault="00F5461B">
      <w:pPr>
        <w:pStyle w:val="newncpi"/>
      </w:pPr>
      <w:r>
        <w:t>Иные действия, совершаемые уполномоченным органом по исполнению административного решения, – выдача акцизных марок для маркировки алкогольных напитков и табачных изделий.</w:t>
      </w:r>
    </w:p>
    <w:p w:rsidR="00F5461B" w:rsidRDefault="00F5461B">
      <w:pPr>
        <w:pStyle w:val="point"/>
      </w:pPr>
      <w:r>
        <w:t>4. Порядок подачи (отзыва) административной жалобы: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14"/>
        <w:gridCol w:w="4133"/>
      </w:tblGrid>
      <w:tr w:rsidR="00F5461B">
        <w:trPr>
          <w:trHeight w:val="238"/>
        </w:trPr>
        <w:tc>
          <w:tcPr>
            <w:tcW w:w="2789"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рассматривающего административную жалобу</w:t>
            </w:r>
          </w:p>
        </w:tc>
        <w:tc>
          <w:tcPr>
            <w:tcW w:w="2211"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подачи (отзыва) административной жалобы (электронная и (или) письменная форма)</w:t>
            </w:r>
          </w:p>
        </w:tc>
      </w:tr>
      <w:tr w:rsidR="00F5461B">
        <w:trPr>
          <w:trHeight w:val="238"/>
        </w:trPr>
        <w:tc>
          <w:tcPr>
            <w:tcW w:w="2789"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c>
          <w:tcPr>
            <w:tcW w:w="2211"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 или электронная</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22.6.2 «Возврат неиспользованных акцизных марок Республики Беларусь для маркировки ввозимых в Республику Беларусь алкогольных напитков, табачных изделий»</w:t>
      </w:r>
    </w:p>
    <w:p w:rsidR="00F5461B" w:rsidRDefault="00F5461B">
      <w:pPr>
        <w:pStyle w:val="point"/>
      </w:pPr>
      <w:r>
        <w:t>1. Особенности осуществления административной процедуры:</w:t>
      </w:r>
    </w:p>
    <w:p w:rsidR="00F5461B" w:rsidRDefault="00F5461B">
      <w:pPr>
        <w:pStyle w:val="underpoint"/>
      </w:pPr>
      <w:r>
        <w:lastRenderedPageBreak/>
        <w:t>1.1. наименование уполномоченного органа (подведомственность административной процедуры) – таможни, реализовавшие акцизные марки Республики Беларусь (далее – акцизные марки);</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Закон Республики Беларусь от 27 августа 2008 г. № 429-З «О государственном регулировании производства и оборота алкогольной, непищевой спиртосодержащей продукции и непищевого этилового спирта»;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Декрет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w:t>
      </w:r>
    </w:p>
    <w:p w:rsidR="00F5461B" w:rsidRDefault="00F5461B">
      <w:pPr>
        <w:pStyle w:val="newncpi"/>
      </w:pPr>
      <w:r>
        <w:t>Положение об акцизных марках Республики Беларусь для маркировки алкогольных напитков, ввозимых на территорию Республики Беларусь, утвержденное постановлением Совета Министров Республики Беларусь от 31 октября 2025 г. № 597;</w:t>
      </w:r>
    </w:p>
    <w:p w:rsidR="00F5461B" w:rsidRDefault="00F5461B">
      <w:pPr>
        <w:pStyle w:val="newncpi"/>
      </w:pPr>
      <w:r>
        <w:t>Положение об акцизных марках для маркировки табачных изделий, ввозимых в Республику Беларусь, утвержденное постановлением Совета Министров Республики Беларусь от 28 октября 2008 г. № 1610;</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979"/>
        <w:gridCol w:w="4255"/>
        <w:gridCol w:w="3113"/>
      </w:tblGrid>
      <w:tr w:rsidR="00F5461B">
        <w:trPr>
          <w:trHeight w:val="240"/>
        </w:trPr>
        <w:tc>
          <w:tcPr>
            <w:tcW w:w="1059"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2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665"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1059"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spacing w:before="120"/>
            </w:pPr>
            <w:r>
              <w:t>заявление (для алкогольных напитков)</w:t>
            </w:r>
          </w:p>
        </w:tc>
        <w:tc>
          <w:tcPr>
            <w:tcW w:w="2276"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spacing w:before="120"/>
            </w:pPr>
            <w:r>
              <w:t>должно содержать сведения, предусмотренные в пункте 31 Положения об акцизных марках Республики Беларусь для маркировки алкогольных напитков, ввозимых на территорию Республики Беларусь</w:t>
            </w:r>
          </w:p>
        </w:tc>
        <w:tc>
          <w:tcPr>
            <w:tcW w:w="166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spacing w:before="120"/>
            </w:pPr>
            <w:r>
              <w:t>в письменной форме:</w:t>
            </w:r>
          </w:p>
          <w:p w:rsidR="00F5461B" w:rsidRDefault="00F5461B">
            <w:pPr>
              <w:pStyle w:val="table10"/>
              <w:spacing w:before="120"/>
            </w:pPr>
            <w:r>
              <w:t>в ходе приема заинтересованного лица;</w:t>
            </w:r>
          </w:p>
          <w:p w:rsidR="00F5461B" w:rsidRDefault="00F5461B">
            <w:pPr>
              <w:pStyle w:val="table10"/>
              <w:spacing w:before="120"/>
            </w:pPr>
            <w:r>
              <w:t>посредством почтовой связи;</w:t>
            </w:r>
          </w:p>
          <w:p w:rsidR="00F5461B" w:rsidRDefault="00F5461B">
            <w:pPr>
              <w:pStyle w:val="table10"/>
              <w:spacing w:before="120"/>
            </w:pPr>
            <w:r>
              <w:t>нарочным (курьером)</w:t>
            </w:r>
          </w:p>
        </w:tc>
      </w:tr>
      <w:tr w:rsidR="00F5461B">
        <w:trPr>
          <w:trHeight w:val="240"/>
        </w:trPr>
        <w:tc>
          <w:tcPr>
            <w:tcW w:w="1059" w:type="pct"/>
            <w:tcBorders>
              <w:bottom w:val="single" w:sz="4" w:space="0" w:color="auto"/>
              <w:right w:val="single" w:sz="4" w:space="0" w:color="auto"/>
            </w:tcBorders>
            <w:tcMar>
              <w:top w:w="0" w:type="dxa"/>
              <w:left w:w="6" w:type="dxa"/>
              <w:bottom w:w="0" w:type="dxa"/>
              <w:right w:w="6" w:type="dxa"/>
            </w:tcMar>
            <w:hideMark/>
          </w:tcPr>
          <w:p w:rsidR="00F5461B" w:rsidRDefault="00F5461B">
            <w:pPr>
              <w:pStyle w:val="table10"/>
              <w:spacing w:before="120"/>
            </w:pPr>
            <w:r>
              <w:t>заявление (для табачных изделий)</w:t>
            </w:r>
          </w:p>
        </w:tc>
        <w:tc>
          <w:tcPr>
            <w:tcW w:w="2276" w:type="pct"/>
            <w:tcBorders>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spacing w:before="120"/>
            </w:pPr>
            <w:r>
              <w:t>должно содержать сведения, предусмотренные в пункте 25 Положения об акцизных марках для маркировки табачных изделий, ввозимых в Республику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1843"/>
        <w:gridCol w:w="1978"/>
      </w:tblGrid>
      <w:tr w:rsidR="00F5461B">
        <w:trPr>
          <w:trHeight w:val="238"/>
        </w:trPr>
        <w:tc>
          <w:tcPr>
            <w:tcW w:w="2956"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9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058"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38"/>
        </w:trPr>
        <w:tc>
          <w:tcPr>
            <w:tcW w:w="2956"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подтверждение о приеме неиспользованных (поврежденных) акцизных марок (для алкогольных напитков)</w:t>
            </w:r>
            <w:r>
              <w:br/>
            </w:r>
            <w:r>
              <w:br/>
              <w:t>подтверждение о приеме неиспользованных (поврежденных) акцизных марок (для табачных изделий)</w:t>
            </w:r>
          </w:p>
        </w:tc>
        <w:tc>
          <w:tcPr>
            <w:tcW w:w="986"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бессрочно</w:t>
            </w:r>
          </w:p>
        </w:tc>
        <w:tc>
          <w:tcPr>
            <w:tcW w:w="1058"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p>
        </w:tc>
      </w:tr>
    </w:tbl>
    <w:p w:rsidR="00F5461B" w:rsidRDefault="00F5461B">
      <w:pPr>
        <w:pStyle w:val="newncpi"/>
      </w:pPr>
      <w:r>
        <w:t> </w:t>
      </w:r>
    </w:p>
    <w:p w:rsidR="00F5461B" w:rsidRDefault="00F5461B">
      <w:pPr>
        <w:pStyle w:val="point"/>
      </w:pPr>
      <w:r>
        <w:t>4. Порядок подачи (отзыва) административной жалобы:</w:t>
      </w:r>
    </w:p>
    <w:p w:rsidR="00F5461B" w:rsidRDefault="00F5461B">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F5461B">
        <w:trPr>
          <w:trHeight w:val="238"/>
        </w:trPr>
        <w:tc>
          <w:tcPr>
            <w:tcW w:w="2956"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подачи (отзыва) административной жалобы (электронная и (или) письменная форма)</w:t>
            </w:r>
          </w:p>
        </w:tc>
      </w:tr>
      <w:tr w:rsidR="00F5461B">
        <w:trPr>
          <w:trHeight w:val="238"/>
        </w:trPr>
        <w:tc>
          <w:tcPr>
            <w:tcW w:w="2956"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c>
          <w:tcPr>
            <w:tcW w:w="2044"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 xml:space="preserve">письменная </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22.6.3 «Получение решения о реализации акцизных марок Республики Беларусь для перемаркировки ввезенных в Республику Беларусь алкогольных напитков с поврежденными акцизными марками»</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таможня, реализовавшая акцизные марки Республики Беларусь (далее – акцизные марки), которые впоследствии были повреждены;</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Закон Республики Беларусь от 27 августа 2008 г. № 429-З «О государственном регулировании производства и оборота алкогольной, непищевой спиртосодержащей продукции и непищевого этилового спирта»;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Положение об акцизных марках Республики Беларусь для перемаркировки алкогольных напитков с поврежденными акцизными марками Республики Беларусь, утвержденное постановлением Совета Министров Республики Беларусь от 31 октября 2025 г. № 597;</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 основанием для принятия решения о реализации акцизных марок является соблюдение юридическим лицом требований пунктов 8 и 9 Положения об акцизных марках Республики Беларусь для перемаркировки алкогольных напитков с поврежденными акцизными марками Республики Беларусь, а также соответствие сведений о поврежденных акцизных марках, указанных в заявлении и (или) акте таможенного досмотра, информации о ранее реализованных акцизных марках для маркировки алкогольных напитков, подлежащих перемаркировке (пункт 13 Положения об акцизных марках Республики Беларусь для перемаркировки алкогольных напитков с поврежденными акцизными марками Республики Беларусь).</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90"/>
        <w:gridCol w:w="2694"/>
        <w:gridCol w:w="3963"/>
      </w:tblGrid>
      <w:tr w:rsidR="00F5461B">
        <w:trPr>
          <w:trHeight w:val="238"/>
        </w:trPr>
        <w:tc>
          <w:tcPr>
            <w:tcW w:w="1439"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4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1439"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заявление о приобретении акцизных марок </w:t>
            </w:r>
            <w:r>
              <w:lastRenderedPageBreak/>
              <w:t xml:space="preserve">для перемаркировки алкогольных напитков с поврежденными акцизными марками </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 xml:space="preserve">по форме согласно приложению 1 к Положению </w:t>
            </w:r>
            <w:r>
              <w:lastRenderedPageBreak/>
              <w:t>об акцизных марках Республики Беларусь для перемаркировки алкогольных напитков с поврежденными акцизными марками Республики Беларусь</w:t>
            </w:r>
          </w:p>
        </w:tc>
        <w:tc>
          <w:tcPr>
            <w:tcW w:w="2120"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lastRenderedPageBreak/>
              <w:t>в письменной форме:</w:t>
            </w:r>
            <w:r>
              <w:br/>
            </w:r>
            <w:r>
              <w:br/>
            </w:r>
            <w:r>
              <w:lastRenderedPageBreak/>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bl>
    <w:p w:rsidR="00F5461B" w:rsidRDefault="00F5461B">
      <w:pPr>
        <w:pStyle w:val="newncpi"/>
      </w:pPr>
      <w:r>
        <w:lastRenderedPageBreak/>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1561"/>
        <w:gridCol w:w="2260"/>
      </w:tblGrid>
      <w:tr w:rsidR="00F5461B">
        <w:trPr>
          <w:trHeight w:val="238"/>
        </w:trPr>
        <w:tc>
          <w:tcPr>
            <w:tcW w:w="2956"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8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20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38"/>
        </w:trPr>
        <w:tc>
          <w:tcPr>
            <w:tcW w:w="2956"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решение о реализации акцизных марок для перемаркировки алкогольных напитков с поврежденными акцизными марками </w:t>
            </w:r>
          </w:p>
        </w:tc>
        <w:tc>
          <w:tcPr>
            <w:tcW w:w="835"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бессрочно</w:t>
            </w:r>
          </w:p>
        </w:tc>
        <w:tc>
          <w:tcPr>
            <w:tcW w:w="1209"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r>
              <w:br/>
            </w:r>
            <w:r>
              <w:br/>
              <w:t xml:space="preserve">электронная </w:t>
            </w:r>
          </w:p>
        </w:tc>
      </w:tr>
    </w:tbl>
    <w:p w:rsidR="00F5461B" w:rsidRDefault="00F5461B">
      <w:pPr>
        <w:pStyle w:val="newncpi"/>
      </w:pPr>
      <w:r>
        <w:t> </w:t>
      </w:r>
    </w:p>
    <w:p w:rsidR="00F5461B" w:rsidRDefault="00F5461B">
      <w:pPr>
        <w:pStyle w:val="newncpi"/>
      </w:pPr>
      <w:r>
        <w:t>Иные действия, совершаемые уполномоченным органом по исполнению административного решения, – размещение заявки на выдачу акцизных марок в электронном банке данных бланков документов и документов с определенной степенью защиты и печатной продукции.</w:t>
      </w:r>
    </w:p>
    <w:p w:rsidR="00F5461B" w:rsidRDefault="00F5461B">
      <w:pPr>
        <w:pStyle w:val="point"/>
      </w:pPr>
      <w:r>
        <w:t>4. Порядок подачи (отзыва) административной жалобы: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4105"/>
      </w:tblGrid>
      <w:tr w:rsidR="00F5461B">
        <w:trPr>
          <w:trHeight w:val="238"/>
        </w:trPr>
        <w:tc>
          <w:tcPr>
            <w:tcW w:w="2804"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рассматривающего административную жалобу</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подачи (отзыва) административной жалобы (электронная и (или) письменная форма)</w:t>
            </w:r>
          </w:p>
        </w:tc>
      </w:tr>
      <w:tr w:rsidR="00F5461B">
        <w:trPr>
          <w:trHeight w:val="238"/>
        </w:trPr>
        <w:tc>
          <w:tcPr>
            <w:tcW w:w="2804"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c>
          <w:tcPr>
            <w:tcW w:w="2196"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 или электронная</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23.1.1 «Возврат излишне уплаченных и (или) излишне взысканных сумм таможенных платежей и иных платежей, взимаемых таможенными органами, денежных средств, включая возврат излишне уплаченных (взысканных) таможенных платежей, специальных, антидемпинговых, компенсационных пошлин, процентов, пеней;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 возврат денежных средств, внесенных в качестве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возврат утилизационного сбора; возврат авансовых платежей»</w:t>
      </w:r>
    </w:p>
    <w:p w:rsidR="00F5461B" w:rsidRDefault="00F5461B">
      <w:pPr>
        <w:pStyle w:val="point"/>
      </w:pPr>
      <w:r>
        <w:t>1. Особенности осуществления административной процедуры:</w:t>
      </w:r>
    </w:p>
    <w:p w:rsidR="00F5461B" w:rsidRDefault="00F5461B">
      <w:pPr>
        <w:pStyle w:val="underpoint"/>
      </w:pPr>
      <w:r>
        <w:lastRenderedPageBreak/>
        <w:t>1.1. наименование уполномоченного органа (подведомственность административной процедуры) – таможня;</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Налоговый кодекс Республики Беларусь;</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пункте 9 статьи 55 Закона Республики Беларусь «О таможенном регулировании в Республике Беларусь».</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965"/>
        <w:gridCol w:w="2127"/>
        <w:gridCol w:w="3255"/>
      </w:tblGrid>
      <w:tr w:rsidR="00F5461B">
        <w:trPr>
          <w:trHeight w:val="240"/>
        </w:trPr>
        <w:tc>
          <w:tcPr>
            <w:tcW w:w="2121"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1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741"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2121"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(в качестве заявления на возврат излишне уплаченных и (или) излишне взысканных таможенных платежей, специальных, антидемпинговых, компенсационных пошлин, процентов, пеней может рассматриваться обращение декларанта о внесении изменений (дополнений) в сведения, указанные в декларации на товары, если оно содержит сведения, необходимые для их возврата)</w:t>
            </w:r>
          </w:p>
        </w:tc>
        <w:tc>
          <w:tcPr>
            <w:tcW w:w="1138"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должно содержать сведения, предусмотренные в части первой подпункта 2.2 пункта 2 постановления Совета Министров Республики Беларусь от 27 мая 2014 г. № 509 </w:t>
            </w:r>
          </w:p>
        </w:tc>
        <w:tc>
          <w:tcPr>
            <w:tcW w:w="1741"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 xml:space="preserve">в электронной форме: через единый портал электронных услуг </w:t>
            </w: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659"/>
        <w:gridCol w:w="1135"/>
        <w:gridCol w:w="1553"/>
      </w:tblGrid>
      <w:tr w:rsidR="00F5461B">
        <w:trPr>
          <w:trHeight w:val="240"/>
        </w:trPr>
        <w:tc>
          <w:tcPr>
            <w:tcW w:w="356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6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831"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40"/>
        </w:trPr>
        <w:tc>
          <w:tcPr>
            <w:tcW w:w="356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решение о возврате излишне уплаченных и (или) излишне взысканных сумм таможенных платежей и иных платежей, взимаемых таможенными органами, денежных средств, включая излишне уплаченные (взысканные) таможенные платежи, специальные, антидемпинговые, компенсационные пошлины, проценты, пени; денежных средств, внесенных в качестве обеспечения исполнения обязанности по уплате таможенных пошлин, </w:t>
            </w:r>
            <w:r>
              <w:lastRenderedPageBreak/>
              <w:t>налогов, специальных, антидемпинговых, компенсационных пошлин; денежных средств, внесенных в качестве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утилизационного сбора; авансовых платежей</w:t>
            </w:r>
          </w:p>
        </w:tc>
        <w:tc>
          <w:tcPr>
            <w:tcW w:w="607"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бессрочно</w:t>
            </w:r>
          </w:p>
        </w:tc>
        <w:tc>
          <w:tcPr>
            <w:tcW w:w="831"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 xml:space="preserve">письменная или электронная </w:t>
            </w:r>
          </w:p>
        </w:tc>
      </w:tr>
    </w:tbl>
    <w:p w:rsidR="00F5461B" w:rsidRDefault="00F5461B">
      <w:pPr>
        <w:pStyle w:val="newncpi"/>
      </w:pPr>
      <w:r>
        <w:lastRenderedPageBreak/>
        <w:t> </w:t>
      </w:r>
    </w:p>
    <w:p w:rsidR="00F5461B" w:rsidRDefault="00F5461B">
      <w:pPr>
        <w:pStyle w:val="newncpi"/>
      </w:pPr>
      <w:r>
        <w:t>Иные действия, совершаемые уполномоченным органом по исполнению административного решения, – возврат денежных средств.</w:t>
      </w:r>
    </w:p>
    <w:p w:rsidR="00F5461B" w:rsidRDefault="00F5461B">
      <w:pPr>
        <w:pStyle w:val="point"/>
      </w:pPr>
      <w:r>
        <w:t>4. Порядок подачи (отзыва) административной жалобы: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F5461B">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подачи (отзыва) административной жалобы (электронная и (или) письменная форма)</w:t>
            </w:r>
          </w:p>
        </w:tc>
      </w:tr>
      <w:tr w:rsidR="00F5461B">
        <w:trPr>
          <w:trHeight w:val="240"/>
        </w:trPr>
        <w:tc>
          <w:tcPr>
            <w:tcW w:w="2956"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c>
          <w:tcPr>
            <w:tcW w:w="2044"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 или электронная</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23.1.2 «Возврат (зачет) сумм таможенных и иных платежей в отношении отдельных товаров, включая возврат (зачет) вывозных таможенных пошлин в отношении товаров, указанных в пункте 1 статьи 237 Таможенного кодекса Евразийского экономического союза (реимпортируемых); возврат (зачет) ввозных таможенных пошлин, налогов, специальных, антидемпинговых, компенсационных пошлин в отношении товаров, указанных в пункте 1 статьи 242 Таможенного кодекса Евразийского экономического союза (реэкспортируемых)»</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таможня;</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Налоговый кодекс Республики Беларусь;</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 xml:space="preserve">1.3. иные имеющиеся особенности осуществления административной процедуры: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w:t>
      </w:r>
      <w:r>
        <w:lastRenderedPageBreak/>
        <w:t>определены в пункте 9 статьи 55 Закона Республики Беларусь «О таможенном регулировании в Республике Беларусь».</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696"/>
        <w:gridCol w:w="3404"/>
        <w:gridCol w:w="4247"/>
      </w:tblGrid>
      <w:tr w:rsidR="00F5461B">
        <w:trPr>
          <w:trHeight w:val="240"/>
        </w:trPr>
        <w:tc>
          <w:tcPr>
            <w:tcW w:w="907"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8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2272"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907"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заявление </w:t>
            </w:r>
          </w:p>
        </w:tc>
        <w:tc>
          <w:tcPr>
            <w:tcW w:w="1821"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должно содержать сведения, предусмотренные в части второй подпункта 2.2 пункта 2 постановления Совета Министров Республики Беларусь от 27 мая 2014 г. № 509 </w:t>
            </w:r>
          </w:p>
        </w:tc>
        <w:tc>
          <w:tcPr>
            <w:tcW w:w="2272"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в письменной форме:</w:t>
            </w:r>
          </w:p>
          <w:p w:rsidR="00F5461B" w:rsidRDefault="00F5461B">
            <w:pPr>
              <w:pStyle w:val="table10"/>
              <w:spacing w:before="120"/>
            </w:pPr>
            <w:r>
              <w:t>в ходе приема заинтересованного лица;</w:t>
            </w:r>
          </w:p>
          <w:p w:rsidR="00F5461B" w:rsidRDefault="00F5461B">
            <w:pPr>
              <w:pStyle w:val="table10"/>
              <w:spacing w:before="120"/>
            </w:pPr>
            <w:r>
              <w:t>посредством почтовой связи;</w:t>
            </w:r>
          </w:p>
          <w:p w:rsidR="00F5461B" w:rsidRDefault="00F5461B">
            <w:pPr>
              <w:pStyle w:val="table10"/>
              <w:spacing w:before="120"/>
            </w:pPr>
            <w:r>
              <w:t>нарочным (курьером);</w:t>
            </w:r>
          </w:p>
          <w:p w:rsidR="00F5461B" w:rsidRDefault="00F5461B">
            <w:pPr>
              <w:pStyle w:val="table10"/>
              <w:spacing w:before="120"/>
            </w:pPr>
            <w:r>
              <w:t>в электронной форме: через единый портал электронных услуг</w:t>
            </w:r>
          </w:p>
        </w:tc>
      </w:tr>
    </w:tbl>
    <w:p w:rsidR="00F5461B" w:rsidRDefault="00F5461B">
      <w:pPr>
        <w:pStyle w:val="newncpi"/>
      </w:pPr>
      <w:r>
        <w:t> </w:t>
      </w:r>
    </w:p>
    <w:p w:rsidR="00F5461B" w:rsidRDefault="00F5461B">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950"/>
        <w:gridCol w:w="1417"/>
        <w:gridCol w:w="1980"/>
      </w:tblGrid>
      <w:tr w:rsidR="00F5461B">
        <w:trPr>
          <w:trHeight w:val="240"/>
        </w:trPr>
        <w:tc>
          <w:tcPr>
            <w:tcW w:w="3183"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40"/>
        </w:trPr>
        <w:tc>
          <w:tcPr>
            <w:tcW w:w="3183"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решение о возврате, зачете сумм таможенных и иных платежей в отношении отдельных товаров (включая товары, указанные в пункте 1 статьи 237 Таможенного кодекса Евразийского экономического союза (реимпортируемых); товары, указанные в пункте 1 статьи 242 Таможенного кодекса Евразийского экономического союза (реэкспортируемых))</w:t>
            </w:r>
          </w:p>
        </w:tc>
        <w:tc>
          <w:tcPr>
            <w:tcW w:w="758"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бессрочно</w:t>
            </w:r>
          </w:p>
        </w:tc>
        <w:tc>
          <w:tcPr>
            <w:tcW w:w="1059"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 или электронная</w:t>
            </w:r>
          </w:p>
        </w:tc>
      </w:tr>
    </w:tbl>
    <w:p w:rsidR="00F5461B" w:rsidRDefault="00F5461B">
      <w:pPr>
        <w:pStyle w:val="newncpi"/>
      </w:pPr>
      <w:r>
        <w:t> </w:t>
      </w:r>
    </w:p>
    <w:p w:rsidR="00F5461B" w:rsidRDefault="00F5461B">
      <w:pPr>
        <w:pStyle w:val="newncpi"/>
      </w:pPr>
      <w:r>
        <w:t>Иные действия, совершаемые уполномоченным органом по исполнению административного решения, – возврат денежных средств.</w:t>
      </w:r>
    </w:p>
    <w:p w:rsidR="00F5461B" w:rsidRDefault="00F5461B">
      <w:pPr>
        <w:pStyle w:val="point"/>
      </w:pPr>
      <w:r>
        <w:t>4. Порядок подачи (отзыва) административной жалобы: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733"/>
        <w:gridCol w:w="4614"/>
      </w:tblGrid>
      <w:tr w:rsidR="00F5461B">
        <w:trPr>
          <w:trHeight w:val="240"/>
        </w:trPr>
        <w:tc>
          <w:tcPr>
            <w:tcW w:w="253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рассматривающего административную жалобу</w:t>
            </w:r>
          </w:p>
        </w:tc>
        <w:tc>
          <w:tcPr>
            <w:tcW w:w="2468"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подачи (отзыва) административной жалобы (электронная и (или) письменная форма)</w:t>
            </w:r>
          </w:p>
        </w:tc>
      </w:tr>
      <w:tr w:rsidR="00F5461B">
        <w:trPr>
          <w:trHeight w:val="240"/>
        </w:trPr>
        <w:tc>
          <w:tcPr>
            <w:tcW w:w="253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c>
          <w:tcPr>
            <w:tcW w:w="2468"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 или электронная</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23.2.1 «Включение объекта интеллектуальной собственности в национальный таможенный реестр объектов интеллектуальной собственности»</w:t>
      </w:r>
    </w:p>
    <w:p w:rsidR="00F5461B" w:rsidRDefault="00F5461B">
      <w:pPr>
        <w:pStyle w:val="point"/>
      </w:pPr>
      <w:r>
        <w:t>1. Особенности осуществления административной процедуры:</w:t>
      </w:r>
    </w:p>
    <w:p w:rsidR="00F5461B" w:rsidRDefault="00F5461B">
      <w:pPr>
        <w:pStyle w:val="underpoint"/>
      </w:pPr>
      <w:r>
        <w:lastRenderedPageBreak/>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 (далее – ТК ЕАЭС);</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административная процедура осуществляется в отношении одного или нескольких объектов интеллектуальной собственности одного вида (объекты авторского права и смежных прав, товарные знаки, географические указания) (далее – объект интеллектуальной собственности), принадлежащих одному правообладателю (часть первая пункта 2 статьи 290 Закона Республики Беларусь «О таможенном регулировании в Республике Беларусь»);</w:t>
      </w:r>
    </w:p>
    <w:p w:rsidR="00F5461B" w:rsidRDefault="00F5461B">
      <w:pPr>
        <w:pStyle w:val="underpoint"/>
      </w:pPr>
      <w:r>
        <w:t>1.3.2. дополнительные основания для отказа в принятии заявления заинтересованного лица к указанным в Законе Республики Беларусь «Об основах административных процедур» определены в пункте 5 статьи 290 Закона Республики Беларусь «О таможенном регулировании в Республике Беларусь»;</w:t>
      </w:r>
    </w:p>
    <w:p w:rsidR="00F5461B" w:rsidRDefault="00F5461B">
      <w:pPr>
        <w:pStyle w:val="underpoint"/>
      </w:pPr>
      <w:r>
        <w:t>1.3.3.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первой пункта 8 статьи 290 Закона Республики Беларусь «О таможенном регулировании в Республике Беларусь»;</w:t>
      </w:r>
    </w:p>
    <w:p w:rsidR="00F5461B" w:rsidRDefault="00F5461B">
      <w:pPr>
        <w:pStyle w:val="underpoint"/>
      </w:pPr>
      <w:r>
        <w:t>1.3.4. обжалование административного решения осуществляется в судебном порядке;</w:t>
      </w:r>
    </w:p>
    <w:p w:rsidR="00F5461B" w:rsidRDefault="00F5461B">
      <w:pPr>
        <w:pStyle w:val="underpoint"/>
      </w:pPr>
      <w:r>
        <w:t>1.3.5. объект интеллектуальной собственности, в отношении которого Государственным таможенным комитетом принято решение о принятии таможенными органами мер по защите прав на объект интеллектуальной собственности, включается в национальный таможенный реестр объектов интеллектуальной собственности при наличии у правообладателя договора страхования гражданской ответственности за причинение имущественного вреда (ущерба) в пользу декларанта, собственника, получателя товаров. При этом страховая сумма (лимит ответственности) должна быть не менее 1000 базовых величин на день заключения договора страхования гражданской ответственности за причинение имущественного вреда (ущерба) (часть первая пункта 2 статьи 292 Закона Республики Беларусь «О таможенном регулировании в Республике Беларусь»);</w:t>
      </w:r>
    </w:p>
    <w:p w:rsidR="00F5461B" w:rsidRDefault="00F5461B">
      <w:pPr>
        <w:pStyle w:val="underpoint"/>
      </w:pPr>
      <w:r>
        <w:t>1.3.6. заявление от имени правообладателя, являющегося юридическим лицом, созданным в соответствии с законодательством иностранного государства, либо физическим лицом, не относящимся к физическим лицам, имеющим постоянное место жительства в Республике Беларусь, подается через представителя. Представителем правообладателя может являться только лицо Республики Беларусь (часть вторая пункта 1 и часть вторая пункта 2 статьи 290 Закона Республики Беларусь «О таможенном регулировании в Республике Беларусь»);</w:t>
      </w:r>
    </w:p>
    <w:p w:rsidR="00F5461B" w:rsidRDefault="00F5461B">
      <w:pPr>
        <w:pStyle w:val="underpoint"/>
      </w:pPr>
      <w:r>
        <w:t>1.3.7. административное решение об отказе в принятии заявления принимается в срок, предусмотренный пунктом 5 статьи 290 Закона Республики Беларусь «О таможенном регулировании в Республике Беларусь».</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73"/>
        <w:gridCol w:w="2978"/>
        <w:gridCol w:w="1843"/>
        <w:gridCol w:w="1553"/>
      </w:tblGrid>
      <w:tr w:rsidR="00F5461B">
        <w:trPr>
          <w:trHeight w:val="240"/>
        </w:trPr>
        <w:tc>
          <w:tcPr>
            <w:tcW w:w="1590"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lastRenderedPageBreak/>
              <w:t>Наименование документа и (или) сведений</w:t>
            </w:r>
          </w:p>
        </w:tc>
        <w:tc>
          <w:tcPr>
            <w:tcW w:w="15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c>
          <w:tcPr>
            <w:tcW w:w="831"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Необходимость легализации документа (проставления апостиля)</w:t>
            </w:r>
          </w:p>
        </w:tc>
      </w:tr>
      <w:tr w:rsidR="00F5461B">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о принятии таможенными органами мер по защите прав на объекты интеллектуальной собственности</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пункте 3 статьи 290 Закона Республики Беларусь «О таможенном регулировании в Республике Беларусь»</w:t>
            </w:r>
            <w:r>
              <w:br/>
              <w:t>может содержать сведения, предусмотренные частью десятой пункта 4 статьи 290 Закона Республики Беларусь «О таможенном регулировании в Республике Беларусь»</w:t>
            </w:r>
          </w:p>
        </w:tc>
        <w:tc>
          <w:tcPr>
            <w:tcW w:w="98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c>
          <w:tcPr>
            <w:tcW w:w="83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 </w:t>
            </w:r>
          </w:p>
        </w:tc>
      </w:tr>
      <w:tr w:rsidR="00F5461B">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наличие и принадлежность права на объект интеллектуальной собственности (свидетельство, выписки из государственных реестров объектов права промышленной собственности и договоров о передаче прав на такие объекты, выписки из международных реестров Международного бюро Всемирной организации интеллектуальной собственности, другие документы компетентных органов, которые правообладатель может представить в подтверждение своих прав на объект интеллектуальной собственности)</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в письменной форме – в частях второй, третьей, восьмой пункта 4 статьи 290 Закона Республики Беларусь «О таможенном регулировании в Республике Беларусь»;</w:t>
            </w:r>
            <w:r>
              <w:br/>
              <w:t>в случае представления заявления в электронной форме – в частях второй, четвертой, восьмой пункта 4 статьи 290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61B" w:rsidRDefault="00F5461B">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доверенность, выданная правообладателем (если заявление подается его представителем)</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соответствовать требованиям, определенным:</w:t>
            </w:r>
            <w:r>
              <w:br/>
              <w:t>в случае представления заявления в письменной форме – в частях третьей и восьмой пункта 4 статьи 290 Закона Республики Беларусь «О таможенном регулировании в Республике Беларусь»;</w:t>
            </w:r>
            <w:r>
              <w:br/>
              <w:t>в случае представления заявления в электронной форме – в частях четвертой и восьмой пункта 4 статьи 290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61B" w:rsidRDefault="00F5461B">
            <w:pPr>
              <w:rPr>
                <w:rFonts w:eastAsiaTheme="minorEastAsia"/>
                <w:sz w:val="20"/>
                <w:szCs w:val="20"/>
              </w:rPr>
            </w:pPr>
          </w:p>
        </w:tc>
        <w:tc>
          <w:tcPr>
            <w:tcW w:w="83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требуется в соответствии с частью седьмой пункта 4 статьи 290 Закона Республики Беларусь «О таможенном регулировании в Республике Беларусь»</w:t>
            </w:r>
          </w:p>
        </w:tc>
      </w:tr>
      <w:tr w:rsidR="00F5461B">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оригинал обязательства правообладателя в письменной форме о возмещении имущественного вреда (ущерба), который может быть причинен лицам, указанным в пункте 8 статьи 124 ТК ЕАЭС, в результате приостановления срока выпуска товаров в соответствии со статьей 124 ТК ЕАЭС</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должен соответствовать требованиям, определенным:</w:t>
            </w:r>
            <w:r>
              <w:br/>
              <w:t>в случае представления заявления в письменной форме – в части восьмой пункта 4 статьи 290 Закона Республики Беларусь «О таможенном регулировании в Республике Беларусь»;</w:t>
            </w:r>
            <w:r>
              <w:br/>
              <w:t xml:space="preserve">в случае представления заявления в электронной форме – в частях </w:t>
            </w:r>
            <w:r>
              <w:lastRenderedPageBreak/>
              <w:t>четвертой и восьмой пункта 4 статьи 290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61B" w:rsidRDefault="00F5461B">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документы, подтверждающие иные сведения, указанные в заявлении</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в письменной форме – в частях пятой и восьмой пункта 4 статьи 290 Закона Республики Беларусь «О таможенном регулировании в Республике Беларусь»;</w:t>
            </w:r>
            <w:r>
              <w:br/>
              <w:t>в случае представления заявления в электронной форме – в частях шестой и восьмой пункта 4 статьи 290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61B" w:rsidRDefault="00F5461B">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590"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изображения товаров, этикеток, упаковок товаров, содержащих объекты интеллектуальной собственности, а также товаров, которые могут служить подтверждением имеющегося, по мнению правообладателя, факта нарушения его прав</w:t>
            </w:r>
          </w:p>
        </w:tc>
        <w:tc>
          <w:tcPr>
            <w:tcW w:w="1593"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61B" w:rsidRDefault="00F5461B">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Иные действия, совершаемые уполномоченным органом по исполнению административного решения, – включение объекта интеллектуальной собственности в национальный таможенный реестр объектов интеллектуальной собственности.</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23.2.2 «Продление срока действия мер по защите прав на объект интеллектуальной собственности»</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 (далее – ТК ЕАЭС);</w:t>
      </w:r>
    </w:p>
    <w:p w:rsidR="00F5461B" w:rsidRDefault="00F5461B">
      <w:pPr>
        <w:pStyle w:val="newncpi"/>
      </w:pPr>
      <w:r>
        <w:lastRenderedPageBreak/>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административная процедура осуществляется в отношении одного или нескольких объектов интеллектуальной собственности одного вида (объекты авторского права и смежных прав, товарные знаки, географические указания) (далее – объект интеллектуальной собственности), принадлежащих одному правообладателю;</w:t>
      </w:r>
    </w:p>
    <w:p w:rsidR="00F5461B" w:rsidRDefault="00F5461B">
      <w:pPr>
        <w:pStyle w:val="underpoint"/>
      </w:pPr>
      <w:r>
        <w:t>1.3.2. дополнительные основания для отказа в принятии заявления заинтересованного лица к указанным в Законе Республики Беларусь «Об основах административных процедур» определены в пункте 3 статьи 291 Закона Республики Беларусь «О таможенном регулировании в Республике Беларусь»;</w:t>
      </w:r>
    </w:p>
    <w:p w:rsidR="00F5461B" w:rsidRDefault="00F5461B">
      <w:pPr>
        <w:pStyle w:val="underpoint"/>
      </w:pPr>
      <w:r>
        <w:t>1.3.3.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первой пункта 6 статьи 291 Закона Республики Беларусь «О таможенном регулировании в Республике Беларусь»;</w:t>
      </w:r>
    </w:p>
    <w:p w:rsidR="00F5461B" w:rsidRDefault="00F5461B">
      <w:pPr>
        <w:pStyle w:val="underpoint"/>
      </w:pPr>
      <w:r>
        <w:t>1.3.4. обжалование административного решения осуществляется в судебном порядке;</w:t>
      </w:r>
    </w:p>
    <w:p w:rsidR="00F5461B" w:rsidRDefault="00F5461B">
      <w:pPr>
        <w:pStyle w:val="underpoint"/>
      </w:pPr>
      <w:r>
        <w:t>1.3.5. заявление от имени правообладателя, являющегося юридическим лицом, созданным в соответствии с законодательством иностранного государства, либо физическим лицом, не относящимся к физическим лицам, имеющим постоянное место жительства в Республике Беларусь, подается через представителя. Представителем правообладателя может являться только лицо Республики Беларусь (части вторая и четвертая пункта 1 статьи 291 Закона Республики Беларусь «О таможенном регулировании в Республике Беларусь»);</w:t>
      </w:r>
    </w:p>
    <w:p w:rsidR="00F5461B" w:rsidRDefault="00F5461B">
      <w:pPr>
        <w:pStyle w:val="underpoint"/>
      </w:pPr>
      <w:r>
        <w:t>1.3.6. заявление о продлении срока действия мер по защите прав на объекты интеллектуальной собственности подается в Государственный таможенный комитет не позднее чем за 2 месяца до истечения срока действия мер по защите прав на объекты интеллектуальной собственности (часть первая пункта 1 статьи 291 Закона Республики Беларусь «О таможенном регулировании в Республике Беларусь»);</w:t>
      </w:r>
    </w:p>
    <w:p w:rsidR="00F5461B" w:rsidRDefault="00F5461B">
      <w:pPr>
        <w:pStyle w:val="underpoint"/>
      </w:pPr>
      <w:r>
        <w:t>1.3.7. административное решение об отказе в принятии заявления принимается в срок, предусмотренный пунктом 3 статьи 291 Закона Республики Беларусь «О таможенном регулировании в Республике Беларусь».</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73"/>
        <w:gridCol w:w="3260"/>
        <w:gridCol w:w="1703"/>
        <w:gridCol w:w="1411"/>
      </w:tblGrid>
      <w:tr w:rsidR="00F5461B">
        <w:trPr>
          <w:trHeight w:val="240"/>
        </w:trPr>
        <w:tc>
          <w:tcPr>
            <w:tcW w:w="1590"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7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c>
          <w:tcPr>
            <w:tcW w:w="755"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Необходимость легализации документа (проставления апостиля)</w:t>
            </w:r>
          </w:p>
        </w:tc>
      </w:tr>
      <w:tr w:rsidR="00F5461B">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о продлении срока действия мер по защите прав на объект интеллектуальной собственности</w:t>
            </w:r>
          </w:p>
        </w:tc>
        <w:tc>
          <w:tcPr>
            <w:tcW w:w="1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части третьей пункта 1 статьи 291 Закона Республики Беларусь «О таможенном регулировании в Республике Беларусь»</w:t>
            </w:r>
          </w:p>
        </w:tc>
        <w:tc>
          <w:tcPr>
            <w:tcW w:w="9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lastRenderedPageBreak/>
              <w:br/>
              <w:t>в электронной форме: через единый портал электронных услуг</w:t>
            </w:r>
          </w:p>
        </w:tc>
        <w:tc>
          <w:tcPr>
            <w:tcW w:w="75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lastRenderedPageBreak/>
              <w:t> </w:t>
            </w:r>
          </w:p>
        </w:tc>
      </w:tr>
      <w:tr w:rsidR="00F5461B">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документы, подтверждающие наличие и принадлежность права на объект интеллектуальной собственности (свидетельство, выписки из государственных реестров объектов права </w:t>
            </w:r>
            <w:r>
              <w:lastRenderedPageBreak/>
              <w:t>промышленной собственности и договоров о передаче прав на такие объекты, выписки из международных реестров Международного бюро Всемирной организации интеллектуальной собственности, другие документы компетентных органов, которые правообладатель может представить в подтверждение своих прав на объект интеллектуальной собственности)</w:t>
            </w:r>
          </w:p>
        </w:tc>
        <w:tc>
          <w:tcPr>
            <w:tcW w:w="1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должны соответствовать требованиям, определенным:</w:t>
            </w:r>
            <w:r>
              <w:br/>
              <w:t xml:space="preserve">в случае представления заявления в письменной форме – в частях второй и восьмой пункта 4 статьи 290, части второй пункта 2 </w:t>
            </w:r>
            <w:r>
              <w:lastRenderedPageBreak/>
              <w:t>статьи 291 Закона Республики Беларусь «О таможенном регулировании в Республике Беларусь»;</w:t>
            </w:r>
            <w:r>
              <w:br/>
              <w:t>в случае представления заявления в электронной форме – в частях второй и восьмой пункта 4 статьи 290, в части третьей пункта 2 статьи 291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61B" w:rsidRDefault="00F5461B">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доверенность, выданная правообладателем (если заявление подается его представителем)</w:t>
            </w:r>
          </w:p>
        </w:tc>
        <w:tc>
          <w:tcPr>
            <w:tcW w:w="1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соответствовать требованиям, определенным:</w:t>
            </w:r>
            <w:r>
              <w:br/>
              <w:t>в случае представления заявления в письменной форме – в части восьмой пункта 4 статьи 290 и части второй пункта 2 статьи 291 Закона Республики Беларусь «О таможенном регулировании в Республике Беларусь»;</w:t>
            </w:r>
            <w:r>
              <w:br/>
              <w:t>в случае представления заявления в электронной форме – в части восьмой пункта 4 статьи 290 и части третьей пункта 2 статьи 291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61B" w:rsidRDefault="00F5461B">
            <w:pPr>
              <w:rPr>
                <w:rFonts w:eastAsiaTheme="minorEastAsia"/>
                <w:sz w:val="20"/>
                <w:szCs w:val="20"/>
              </w:rPr>
            </w:pPr>
          </w:p>
        </w:tc>
        <w:tc>
          <w:tcPr>
            <w:tcW w:w="75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требуется в соответствии с частью седьмой пункта 4 статьи 290 Закона Республики Беларусь «О таможенном регулировании в Республике Беларусь»</w:t>
            </w:r>
          </w:p>
        </w:tc>
      </w:tr>
      <w:tr w:rsidR="00F5461B">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договор страхования гражданской ответственности правообладателя за причинение имущественного вреда (ущерба) в пользу лиц, указанных в пункте 8 статьи 124 ТК ЕАЭС</w:t>
            </w:r>
          </w:p>
        </w:tc>
        <w:tc>
          <w:tcPr>
            <w:tcW w:w="1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должен соответствовать требованиям, определенным:</w:t>
            </w:r>
            <w:r>
              <w:br/>
              <w:t>в случае представления заявления в письменной форме – в части восьмой пункта 4 статьи 290 и в абзаце третьем части первой и части четвертой пункта 2 статьи 291 Закона Республики Беларусь «О таможенном регулировании в Республике Беларусь»;</w:t>
            </w:r>
            <w:r>
              <w:br/>
              <w:t>в случае представления заявления в электронной форме – в части пятой пункта 2 статьи 291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61B" w:rsidRDefault="00F5461B">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590"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иные сведения, указанные в заявлении</w:t>
            </w:r>
          </w:p>
        </w:tc>
        <w:tc>
          <w:tcPr>
            <w:tcW w:w="1744"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в письменной форме – в части восьмой пункта 4 статьи 290 и части четвертой пункта 2 статьи 291 Закона Республики Беларусь «О таможенном регулировании в Республике Беларусь»;</w:t>
            </w:r>
            <w:r>
              <w:br/>
              <w:t>в случае представления заявления в электронной форме – в части пятой пункта 2 статьи 291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61B" w:rsidRDefault="00F5461B">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lastRenderedPageBreak/>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Иные действия, совершаемые уполномоченным органом по исполнению административного решения, – продление срока действия мер по защите прав на объект интеллектуальной собственности.</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23.2.3 «Внесение изменения в национальный таможенный реестр объектов интеллектуальной собственности»</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седьмой пункта 5 статьи 292 Закона Республики Беларусь «О таможенном регулировании в Республике Беларусь»;</w:t>
      </w:r>
    </w:p>
    <w:p w:rsidR="00F5461B" w:rsidRDefault="00F5461B">
      <w:pPr>
        <w:pStyle w:val="underpoint"/>
      </w:pPr>
      <w:r>
        <w:t>1.3.2.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078"/>
        <w:gridCol w:w="4573"/>
        <w:gridCol w:w="1696"/>
      </w:tblGrid>
      <w:tr w:rsidR="00F5461B">
        <w:trPr>
          <w:trHeight w:val="240"/>
        </w:trPr>
        <w:tc>
          <w:tcPr>
            <w:tcW w:w="1647"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44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07"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1647"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о внесении изменений и (или) дополнений в национальный таможенный реестр объектов интеллектуальной собственности</w:t>
            </w:r>
          </w:p>
        </w:tc>
        <w:tc>
          <w:tcPr>
            <w:tcW w:w="2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подлежащие изменению сведения, указанные в заявлении о принятии таможенными органами мер по защите прав на объекты интеллектуальной собственности или в заявлении о продлении срока действия мер по защите прав на объекты интеллектуальной собственности либо прилагаемых к ним документах</w:t>
            </w:r>
          </w:p>
        </w:tc>
        <w:tc>
          <w:tcPr>
            <w:tcW w:w="907"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p>
          <w:p w:rsidR="00F5461B" w:rsidRDefault="00F5461B">
            <w:pPr>
              <w:pStyle w:val="table10"/>
              <w:spacing w:before="120"/>
            </w:pPr>
            <w:r>
              <w:t>в ходе приема заинтересованного лица;</w:t>
            </w:r>
          </w:p>
          <w:p w:rsidR="00F5461B" w:rsidRDefault="00F5461B">
            <w:pPr>
              <w:pStyle w:val="table10"/>
              <w:spacing w:before="120"/>
            </w:pPr>
            <w:r>
              <w:t>посредством почтовой связи;</w:t>
            </w:r>
          </w:p>
          <w:p w:rsidR="00F5461B" w:rsidRDefault="00F5461B">
            <w:pPr>
              <w:pStyle w:val="table10"/>
              <w:spacing w:before="120"/>
            </w:pPr>
            <w:r>
              <w:lastRenderedPageBreak/>
              <w:t>нарочным (курьером);</w:t>
            </w:r>
          </w:p>
          <w:p w:rsidR="00F5461B" w:rsidRDefault="00F5461B">
            <w:pPr>
              <w:pStyle w:val="table10"/>
              <w:spacing w:before="120"/>
            </w:pPr>
            <w:r>
              <w:t>в электронной форме: через единый портал электронных услуг</w:t>
            </w:r>
          </w:p>
        </w:tc>
      </w:tr>
      <w:tr w:rsidR="00F5461B">
        <w:trPr>
          <w:trHeight w:val="240"/>
        </w:trPr>
        <w:tc>
          <w:tcPr>
            <w:tcW w:w="1647"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документы, подтверждающие изменение сведений, указанных </w:t>
            </w:r>
            <w:r>
              <w:lastRenderedPageBreak/>
              <w:t>в заявлении о принятии таможенными органами мер по защите прав на объекты интеллектуальной собственности или в заявлении о продлении срока действия мер по защите прав на объекты интеллектуальной собственности либо прилагаемых к ним документах (при наличии)</w:t>
            </w:r>
          </w:p>
        </w:tc>
        <w:tc>
          <w:tcPr>
            <w:tcW w:w="2446"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lastRenderedPageBreak/>
        <w:t> </w:t>
      </w:r>
    </w:p>
    <w:p w:rsidR="00F5461B" w:rsidRDefault="00F5461B">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Иные действия, совершаемые уполномоченным органом по исполнению административного решения, – внесение изменения в национальный таможенный реестр объектов интеллектуальной собственности.</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23.3.1 «Получение решения таможенного органа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таможенный орган, в котором будет осуществляться выпуск товаров;</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пункте 5 статьи 17 Закона Республики Беларусь «О таможенном регулировании в Республике Беларусь».</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91"/>
        <w:gridCol w:w="4252"/>
        <w:gridCol w:w="2404"/>
      </w:tblGrid>
      <w:tr w:rsidR="00F5461B">
        <w:trPr>
          <w:trHeight w:val="238"/>
        </w:trPr>
        <w:tc>
          <w:tcPr>
            <w:tcW w:w="1439"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lastRenderedPageBreak/>
              <w:t>Наименование документа и (или) сведений</w:t>
            </w:r>
          </w:p>
        </w:tc>
        <w:tc>
          <w:tcPr>
            <w:tcW w:w="227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286"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1439"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заявление </w:t>
            </w:r>
          </w:p>
        </w:tc>
        <w:tc>
          <w:tcPr>
            <w:tcW w:w="2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пункте 2 статьи 17 Закона Республики Беларусь «О таможенном регулировании в Республике Беларусь»</w:t>
            </w:r>
          </w:p>
        </w:tc>
        <w:tc>
          <w:tcPr>
            <w:tcW w:w="1286"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p>
        </w:tc>
      </w:tr>
      <w:tr w:rsidR="00F5461B">
        <w:trPr>
          <w:trHeight w:val="238"/>
        </w:trPr>
        <w:tc>
          <w:tcPr>
            <w:tcW w:w="1439"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совершение внешнеэкономической сделки в отношении товара (договор или иные документы)</w:t>
            </w:r>
          </w:p>
        </w:tc>
        <w:tc>
          <w:tcPr>
            <w:tcW w:w="2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439"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перечень компонентов товара</w:t>
            </w:r>
          </w:p>
        </w:tc>
        <w:tc>
          <w:tcPr>
            <w:tcW w:w="2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должен соответствовать требованиям, а также содержать сведения, определенные в подпункте 3.3 пункта 3 статьи 17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439"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описание отдельных компонентов товара</w:t>
            </w:r>
          </w:p>
        </w:tc>
        <w:tc>
          <w:tcPr>
            <w:tcW w:w="2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подпунктом 3.4 пункта 3 статьи 17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439"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сборочный (монтажный) чертеж (схема)</w:t>
            </w:r>
          </w:p>
        </w:tc>
        <w:tc>
          <w:tcPr>
            <w:tcW w:w="2274"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66"/>
        <w:gridCol w:w="1561"/>
        <w:gridCol w:w="2120"/>
      </w:tblGrid>
      <w:tr w:rsidR="00F5461B">
        <w:trPr>
          <w:trHeight w:val="238"/>
        </w:trPr>
        <w:tc>
          <w:tcPr>
            <w:tcW w:w="3031"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8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134"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38"/>
        </w:trPr>
        <w:tc>
          <w:tcPr>
            <w:tcW w:w="3031"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решение о классификации товара, перемещаемого через таможенную границу в несобранном или разобранном виде, в том числе в некомплектном или незавершенном виде</w:t>
            </w:r>
          </w:p>
        </w:tc>
        <w:tc>
          <w:tcPr>
            <w:tcW w:w="835"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бессрочно</w:t>
            </w:r>
          </w:p>
        </w:tc>
        <w:tc>
          <w:tcPr>
            <w:tcW w:w="1134"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p>
        </w:tc>
      </w:tr>
    </w:tbl>
    <w:p w:rsidR="00F5461B" w:rsidRDefault="00F5461B">
      <w:pPr>
        <w:pStyle w:val="newncpi"/>
      </w:pPr>
      <w:r>
        <w:t> </w:t>
      </w:r>
    </w:p>
    <w:p w:rsidR="00F5461B" w:rsidRDefault="00F5461B">
      <w:pPr>
        <w:pStyle w:val="point"/>
      </w:pPr>
      <w:r>
        <w:t>4. Порядок подачи (отзыва) административной жалобы: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733"/>
        <w:gridCol w:w="4614"/>
      </w:tblGrid>
      <w:tr w:rsidR="00F5461B">
        <w:trPr>
          <w:trHeight w:val="238"/>
        </w:trPr>
        <w:tc>
          <w:tcPr>
            <w:tcW w:w="253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рассматривающего административную жалобу</w:t>
            </w:r>
          </w:p>
        </w:tc>
        <w:tc>
          <w:tcPr>
            <w:tcW w:w="2468"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подачи (отзыва) административной жалобы (электронная и (или) письменная форма)</w:t>
            </w:r>
          </w:p>
        </w:tc>
      </w:tr>
      <w:tr w:rsidR="00F5461B">
        <w:trPr>
          <w:trHeight w:val="238"/>
        </w:trPr>
        <w:tc>
          <w:tcPr>
            <w:tcW w:w="253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c>
          <w:tcPr>
            <w:tcW w:w="2468"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 xml:space="preserve">письменная </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 xml:space="preserve">административной процедуры, осуществляемой в отношении субъектов хозяйствования, по подпункту 23.4.1 «Получение подтверждения наличия оснований для предоставления отсрочки или рассрочки уплаты ввозных таможенных пошлин, налога на добавленную стоимость в случае причинения плательщику ущерба </w:t>
      </w:r>
      <w:r>
        <w:lastRenderedPageBreak/>
        <w:t>в результате стихийного бедствия, технологической катастрофы или иных обстоятельств непреодолимой силы»</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w:t>
      </w:r>
    </w:p>
    <w:p w:rsidR="00F5461B" w:rsidRDefault="00F5461B">
      <w:pPr>
        <w:pStyle w:val="newncpi"/>
      </w:pPr>
      <w:r>
        <w:t>республиканский орган государственного управления, в ведомственной подчиненности которого находится плательщик;</w:t>
      </w:r>
    </w:p>
    <w:p w:rsidR="00F5461B" w:rsidRDefault="00F5461B">
      <w:pPr>
        <w:pStyle w:val="newncpi"/>
      </w:pPr>
      <w:r>
        <w:t>областные (Минский городской) исполнительные комитеты, если плательщик не находится в ведомственной подчиненности республиканских органов государственного управления;</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Положение о порядке выдачи подтверждения наличия отдельных оснований для предоставления отсрочки или рассрочки уплаты ввозных таможенных пошлин, налогов, утвержденное постановлением Совета Министров Республики Беларусь от 20 июня 2019 г. № 406;</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дополнительные основания для отказа в принятии заявления заинтересованного лица к указанным в Законе Республики Беларусь «Об основах административных процедур» определены в части первой пункта 3 Положения о порядке выдачи подтверждения наличия отдельных оснований для предоставления отсрочки или рассрочки уплаты ввозных таможенных пошлин, налогов;</w:t>
      </w:r>
    </w:p>
    <w:p w:rsidR="00F5461B" w:rsidRDefault="00F5461B">
      <w:pPr>
        <w:pStyle w:val="underpoint"/>
      </w:pPr>
      <w:r>
        <w:t>1.3.2.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первой пункта 5 Положения о порядке выдачи подтверждения наличия отдельных оснований для предоставления отсрочки или рассрочки уплаты ввозных таможенных пошлин, налогов;</w:t>
      </w:r>
    </w:p>
    <w:p w:rsidR="00F5461B" w:rsidRDefault="00F5461B">
      <w:pPr>
        <w:pStyle w:val="underpoint"/>
      </w:pPr>
      <w:r>
        <w:t>1.3.3.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548"/>
        <w:gridCol w:w="4819"/>
        <w:gridCol w:w="1980"/>
      </w:tblGrid>
      <w:tr w:rsidR="00F5461B">
        <w:trPr>
          <w:trHeight w:val="240"/>
        </w:trPr>
        <w:tc>
          <w:tcPr>
            <w:tcW w:w="1363"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5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1363"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о выдаче подтверждения</w:t>
            </w:r>
          </w:p>
        </w:tc>
        <w:tc>
          <w:tcPr>
            <w:tcW w:w="2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части второй пункта 2 Положения о порядке выдачи подтверждения наличия отдельных оснований для предоставления отсрочки или рассрочки уплаты ввозных таможенных пошлин, налогов</w:t>
            </w:r>
          </w:p>
        </w:tc>
        <w:tc>
          <w:tcPr>
            <w:tcW w:w="1059"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p>
        </w:tc>
      </w:tr>
      <w:tr w:rsidR="00F5461B">
        <w:trPr>
          <w:trHeight w:val="240"/>
        </w:trPr>
        <w:tc>
          <w:tcPr>
            <w:tcW w:w="1363"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документ, выданный территориальным органом по чрезвычайным ситуациям, или документ, выданный государственным органом </w:t>
            </w:r>
          </w:p>
        </w:tc>
        <w:tc>
          <w:tcPr>
            <w:tcW w:w="2578"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должен содержать сведения, предусмотренные абзацем вторым части третьей пункта 2 Положения о порядке выдачи подтверждения наличия отдельных оснований для предоставления отсрочки или рассрочки уплаты ввозных таможенных пошлин, налогов</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lastRenderedPageBreak/>
        <w:t> </w:t>
      </w:r>
    </w:p>
    <w:p w:rsidR="00F5461B" w:rsidRDefault="00F5461B">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66"/>
        <w:gridCol w:w="1701"/>
        <w:gridCol w:w="1980"/>
      </w:tblGrid>
      <w:tr w:rsidR="00F5461B">
        <w:trPr>
          <w:trHeight w:val="240"/>
        </w:trPr>
        <w:tc>
          <w:tcPr>
            <w:tcW w:w="3031"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40"/>
        </w:trPr>
        <w:tc>
          <w:tcPr>
            <w:tcW w:w="3031"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подтверждение наличия оснований для предоставления отсрочки или рассрочки уплаты ввозных таможенных пошлин, налогов</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бессрочно</w:t>
            </w:r>
          </w:p>
        </w:tc>
        <w:tc>
          <w:tcPr>
            <w:tcW w:w="1059"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23.4.2 «Получение подтверждения наличия оснований для предоставления отсрочки или рассрочки уплаты ввозных таможенных пошлин, налога на добавленную стоимость в случаях задержки плательщику финансирования из республиканского бюджета или оплаты выполненного этим лицом государственного заказа, а также уплаты налога на добавленную стоимость в случае задержки оплаты по договору государственной закупки»</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w:t>
      </w:r>
    </w:p>
    <w:p w:rsidR="00F5461B" w:rsidRDefault="00F5461B">
      <w:pPr>
        <w:pStyle w:val="newncpi"/>
      </w:pPr>
      <w:r>
        <w:t>республиканский орган государственного управления, в ведомственной подчиненности которого находится плательщик;</w:t>
      </w:r>
    </w:p>
    <w:p w:rsidR="00F5461B" w:rsidRDefault="00F5461B">
      <w:pPr>
        <w:pStyle w:val="newncpi"/>
      </w:pPr>
      <w:r>
        <w:t>областные (Минский городской) исполнительные комитеты, если плательщик не находится в ведомственной подчиненности республиканских органов государственного управления;</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Положение о порядке выдачи подтверждения наличия отдельных оснований для предоставления отсрочки или рассрочки уплаты ввозных таможенных пошлин, налогов, утвержденное постановлением Совета Министров Республики Беларусь от 20 июня 2019 г. № 406;</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lastRenderedPageBreak/>
        <w:t>1.3.1. дополнительные основания для отказа в принятии заявления заинтересованного лица к указанным в Законе Республики Беларусь «Об основах административных процедур» определены в части первой пункта 3 Положения о порядке выдачи подтверждения наличия отдельных оснований для предоставления отсрочки или рассрочки уплаты ввозных таможенных пошлин, налогов;</w:t>
      </w:r>
    </w:p>
    <w:p w:rsidR="00F5461B" w:rsidRDefault="00F5461B">
      <w:pPr>
        <w:pStyle w:val="underpoint"/>
      </w:pPr>
      <w:r>
        <w:t>1.3.2.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первой пункта 5 Положения о порядке выдачи подтверждения наличия отдельных оснований для предоставления отсрочки или рассрочки уплаты ввозных таможенных пошлин, налогов;</w:t>
      </w:r>
    </w:p>
    <w:p w:rsidR="00F5461B" w:rsidRDefault="00F5461B">
      <w:pPr>
        <w:pStyle w:val="underpoint"/>
      </w:pPr>
      <w:r>
        <w:t>1.3.3.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837"/>
        <w:gridCol w:w="5814"/>
        <w:gridCol w:w="1696"/>
      </w:tblGrid>
      <w:tr w:rsidR="00F5461B">
        <w:trPr>
          <w:trHeight w:val="240"/>
        </w:trPr>
        <w:tc>
          <w:tcPr>
            <w:tcW w:w="983"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31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07"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983"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о выдаче подтверждения</w:t>
            </w:r>
          </w:p>
        </w:tc>
        <w:tc>
          <w:tcPr>
            <w:tcW w:w="31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должно содержать сведения, предусмотренные в части второй пункта 2 Положения о порядке выдачи подтверждения наличия отдельных оснований для предоставления отсрочки или рассрочки уплаты ввозных таможенных пошлин, налогов</w:t>
            </w:r>
          </w:p>
        </w:tc>
        <w:tc>
          <w:tcPr>
            <w:tcW w:w="907"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p>
        </w:tc>
      </w:tr>
      <w:tr w:rsidR="00F5461B">
        <w:trPr>
          <w:trHeight w:val="240"/>
        </w:trPr>
        <w:tc>
          <w:tcPr>
            <w:tcW w:w="983"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письмо территориального органа государственного казначейства, или документ государственного заказчика, или документ заказчика </w:t>
            </w:r>
          </w:p>
        </w:tc>
        <w:tc>
          <w:tcPr>
            <w:tcW w:w="3110"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письмо должно содержать сведения, предусмотренные абзацем третьим части третьей пункта 2 Положения о порядке выдачи подтверждения наличия отдельных оснований для предоставления отсрочки или рассрочки уплаты ввозных таможенных пошлин, налогов;</w:t>
            </w:r>
            <w:r>
              <w:br/>
              <w:t>документ государственного заказчика должен содержать сведения, предусмотренные абзацем пятым части третьей пункта 2 Положения о порядке выдачи подтверждения наличия отдельных оснований для предоставления отсрочки или рассрочки уплаты ввозных таможенных пошлин, налогов;</w:t>
            </w:r>
            <w:r>
              <w:br/>
              <w:t>документ заказчика должен содержать сведения, предусмотренные абзацем шестым части третьей пункта 2 Положения о порядке выдачи подтверждения наличия отдельных оснований для предоставления отсрочки или рассрочки уплаты ввозных</w:t>
            </w:r>
            <w:r>
              <w:br/>
              <w:t>таможенных пошлин, налогов</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808"/>
        <w:gridCol w:w="1559"/>
        <w:gridCol w:w="1980"/>
      </w:tblGrid>
      <w:tr w:rsidR="00F5461B">
        <w:trPr>
          <w:trHeight w:val="240"/>
        </w:trPr>
        <w:tc>
          <w:tcPr>
            <w:tcW w:w="3107"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8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40"/>
        </w:trPr>
        <w:tc>
          <w:tcPr>
            <w:tcW w:w="3107"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подтверждение наличия оснований для предоставления отсрочки или рассрочки уплаты ввозных таможенных пошлин, налогов</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бессрочно</w:t>
            </w:r>
          </w:p>
        </w:tc>
        <w:tc>
          <w:tcPr>
            <w:tcW w:w="1059"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lastRenderedPageBreak/>
        <w:t>РЕГЛАМЕНТ</w:t>
      </w:r>
      <w:r>
        <w:br/>
        <w:t>административной процедуры, осуществляемой в отношении субъектов хозяйствования, по подпункту 23.5.1 «Получение документа об условиях переработки товаров на таможенной территории Евразийского экономического союза, вне таможенной территории Евразийского экономического союза, для внутреннего потребления»</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таможня, в регионе деятельности которой предполагается помещение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 и завершение этих таможенных процедур;</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Положение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 утвержденное постановлением Совета Министров Республики Беларусь от 13 октября 2011 г. № 1373;</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административная процедура осуществляется в отношении товаров, которые предполагаются к помещению под таможенные процедуры переработки на таможенной территории, переработки для внутреннего потребления, переработки вне таможенной территории;</w:t>
      </w:r>
    </w:p>
    <w:p w:rsidR="00F5461B" w:rsidRDefault="00F5461B">
      <w:pPr>
        <w:pStyle w:val="underpoint"/>
      </w:pPr>
      <w:r>
        <w:t>1.3.2.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пункте 9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256"/>
        <w:gridCol w:w="4395"/>
        <w:gridCol w:w="1696"/>
      </w:tblGrid>
      <w:tr w:rsidR="00F5461B">
        <w:trPr>
          <w:trHeight w:val="240"/>
        </w:trPr>
        <w:tc>
          <w:tcPr>
            <w:tcW w:w="174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3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07"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заявление на переработку товаров </w:t>
            </w:r>
          </w:p>
        </w:tc>
        <w:tc>
          <w:tcPr>
            <w:tcW w:w="2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по форме согласно приложению 1 к Положению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 xml:space="preserve">должно содержать сведения, предусмотренные в пункте 41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w:t>
            </w:r>
            <w:r>
              <w:lastRenderedPageBreak/>
              <w:t>таможенной территории</w:t>
            </w:r>
            <w:r>
              <w:br/>
              <w:t>в случае представления заявления в письменной форме такое заявление представляется в двух экземплярах с приложением копии в электронном виде (в формате .rtf)</w:t>
            </w:r>
          </w:p>
        </w:tc>
        <w:tc>
          <w:tcPr>
            <w:tcW w:w="907"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lastRenderedPageBreak/>
              <w:t>в письменной форме:</w:t>
            </w:r>
            <w:r>
              <w:br/>
            </w:r>
            <w:r>
              <w:br/>
              <w:t>в ходе приема заинтересованного лица;</w:t>
            </w:r>
            <w:r>
              <w:br/>
            </w:r>
            <w:r>
              <w:br/>
              <w:t>посредством почтовой связи;</w:t>
            </w:r>
            <w:r>
              <w:br/>
            </w:r>
            <w:r>
              <w:br/>
            </w:r>
            <w:r>
              <w:lastRenderedPageBreak/>
              <w:t>нарочным (курьером);</w:t>
            </w:r>
            <w:r>
              <w:br/>
            </w:r>
            <w:r>
              <w:br/>
              <w:t>в электронной форме: через единый портал электронных услуг</w:t>
            </w:r>
          </w:p>
        </w:tc>
      </w:tr>
      <w:tr w:rsidR="00F5461B">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условия переработки</w:t>
            </w:r>
          </w:p>
        </w:tc>
        <w:tc>
          <w:tcPr>
            <w:tcW w:w="2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по форме согласно приложению 2 к Положению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должны содержать сведения, предусмотренные в пункте 41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условий переработки в письменной форме представляются в двух экземплярах с приложением копии в электронном виде (в формате .rtf)</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копии документов, подтверждающих совершение внешнеторговой сделки, либо копии иных документов, подтверждающих право владения, пользования и (или) распоряжения товарами не в рамках внешнеэкономической сделки, в соответствии с которыми планируется осуществление операций по переработке (договор или иные документы)</w:t>
            </w:r>
          </w:p>
        </w:tc>
        <w:tc>
          <w:tcPr>
            <w:tcW w:w="2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копии документов, предусмотренных законодательством об экспортном контроле, в отношении продукции военного назначения, товаров, контролируемых в интересах национальной безопасности, которые предполагается представлять к помещению под таможенную процедуру переработки на таможенной территории и таможенную процедуру переработки для внутреннего потребления, или в отношении специфических товаров, которые предполагается представлять к помещению под таможенную процедуру переработки вне таможенной территории:</w:t>
            </w:r>
            <w:r>
              <w:br/>
              <w:t>копия лицензии, выдаваемой Государственным военно-промышленным комитетом;</w:t>
            </w:r>
            <w:r>
              <w:br/>
              <w:t xml:space="preserve">копия пропуска, выдаваемого Министерством обороны, Министерством внутренних дел, Комитетом государственной безопасности, Государственным </w:t>
            </w:r>
            <w:r>
              <w:lastRenderedPageBreak/>
              <w:t>пограничным комитетом по решению Межведомственной комиссии по военно-техническому сотрудничеству и экспортному контролю при Совете Безопасности Республики Беларусь;</w:t>
            </w:r>
            <w:r>
              <w:br/>
              <w:t>копии документов, предусмотренных международными договорами Республики Беларусь</w:t>
            </w:r>
          </w:p>
        </w:tc>
        <w:tc>
          <w:tcPr>
            <w:tcW w:w="2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должны соответствовать требованиям, определенным:</w:t>
            </w:r>
            <w:r>
              <w:br/>
              <w:t>в случае представления заявления и условий переработки в письменной форме –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копии документов, составленных лицом, заинтересованным в переработке товаров, и (или) контрагентом по сделке</w:t>
            </w:r>
            <w:r>
              <w:br/>
              <w:t>(например, рекламационные, дефектные или тому подобные акты, экспертные, технические или тому подобные заключения)</w:t>
            </w:r>
          </w:p>
        </w:tc>
        <w:tc>
          <w:tcPr>
            <w:tcW w:w="2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и условий переработки в письменной форме –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должны содержать сведения, предусмотренные подпунктом 4.3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копии документов, подтверждающих соблюдение критериев замены, установленных в пункте 1 статьи 172 и пункте 1 статьи 183 Таможенного кодекса Евразийского экономического союза соответственно (в случае возникновения необходимости замены товаров), в том числе составленные лицами, указанными в подпункте 4.3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2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и условий переработки в письменной форме –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технико-экономическое обоснование целесообразности переработки товаров вне таможенной территории (для таможенной процедуры переработки вне таможенной территории)</w:t>
            </w:r>
          </w:p>
        </w:tc>
        <w:tc>
          <w:tcPr>
            <w:tcW w:w="2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 xml:space="preserve">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w:t>
            </w:r>
            <w:r>
              <w:lastRenderedPageBreak/>
              <w:t>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копия договора, заключенного с территориальным подразделением Белорусского государственного объединения по заготовке, переработке и поставке лома и отходов черных и цветных металлов, о сдаче лома и отходов черных и цветных металлов (в случае их образования в результате операций по переработке товаров в таможенных процедурах переработки для внутреннего потребления или переработки на таможенной территории и оставления в Республике Беларусь)</w:t>
            </w:r>
          </w:p>
        </w:tc>
        <w:tc>
          <w:tcPr>
            <w:tcW w:w="2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извлечения (выписки) из научно-технической (проектной, конструкторской, технологической, научной, патентной или иной) документации</w:t>
            </w:r>
            <w:r>
              <w:br/>
              <w:t>(представляются для медицинской техники и изделий медицинского назначения)</w:t>
            </w:r>
            <w:r>
              <w:br/>
              <w:t>извлечения (выписки) из научно-технической (проектной, конструкторской, технологической, научной, патентной или иной) документации</w:t>
            </w:r>
            <w:r>
              <w:br/>
              <w:t>(представляются:</w:t>
            </w:r>
            <w:r>
              <w:br/>
              <w:t>для медицинской техники и изделий медицинского назначения;</w:t>
            </w:r>
            <w:r>
              <w:br/>
              <w:t>в случае указания в условиях переработки сведений о нормах расхода товаров для переработки на единицу продукта переработки)</w:t>
            </w:r>
          </w:p>
        </w:tc>
        <w:tc>
          <w:tcPr>
            <w:tcW w:w="2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должны содержать сведения, предусмотренные подпунктом 4.10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подтверждение соответствия сведений о нормах выхода продуктов переработки синтетических алмазов техническим нормативным правовым актам и (или) фактическому процессу переработки данных алмазов </w:t>
            </w:r>
          </w:p>
        </w:tc>
        <w:tc>
          <w:tcPr>
            <w:tcW w:w="2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 xml:space="preserve">должно соответствовать требованиям, определенным в подпункте 4.11 пункта 4 Положения о помещении товаров под таможенные процедуры переработки на таможенной территории, переработки для внутреннего </w:t>
            </w:r>
            <w:r>
              <w:lastRenderedPageBreak/>
              <w:t>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74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извлечения (выписки) из технологического процесса переработки товаров</w:t>
            </w:r>
            <w:r>
              <w:br/>
              <w:t>(представляются в отношении товаров, отнесенных к компетенции Белорусского государственного концерна пищевой промышленности «Белгоспищепром»)</w:t>
            </w:r>
            <w:r>
              <w:br/>
              <w:t>извлечения (выписки) из технологического процесса переработки товаров (представляются:</w:t>
            </w:r>
            <w:r>
              <w:br/>
              <w:t>в отношении товаров, отнесенных к компетенции Белорусского государственного концерна пищевой промышленности «Белгоспищепром»;</w:t>
            </w:r>
            <w:r>
              <w:br/>
              <w:t>в случае указания в условиях переработки сведений о нормах расхода товаров для переработки на единицу продукта переработки)</w:t>
            </w:r>
          </w:p>
        </w:tc>
        <w:tc>
          <w:tcPr>
            <w:tcW w:w="2351"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должны содержать сведения, предусмотренные подпунктом 4.12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w:t>
            </w:r>
            <w:r>
              <w:br/>
              <w:t>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256"/>
        <w:gridCol w:w="6091"/>
      </w:tblGrid>
      <w:tr w:rsidR="00F5461B">
        <w:trPr>
          <w:trHeight w:val="240"/>
        </w:trPr>
        <w:tc>
          <w:tcPr>
            <w:tcW w:w="174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3258"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174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согласование условий переработки уполномоченным органом в случаях, установленных пунктами 7 и 8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3258"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Министерство архитектуры и строительства, Министерство здравоохранения, Министерство информации, Министерство промышленности, Министерство связи и информатизации, Министерство сельского хозяйства и продовольствия, Министерство транспорта и коммуникаций, Министерство финансов, Министерство энергетики, Белорусский государственный концерн по нефти и химии, Белорусский государственный концерн пищевой промышленности «Белгоспищепром», Белорусский государственный концерн по производству и реализации товаров легкой промышленности, Белорусский производственно-торговый концерн лесной, деревообрабатывающей и целлюлозно-бумажной промышленности, государственное производственно-торговое объединение «Белхудожпромыслы» Управления делами Президента Республики Беларусь, Национальная академия наук</w:t>
            </w:r>
            <w:r>
              <w:br/>
              <w:t>Беларуси</w:t>
            </w:r>
          </w:p>
        </w:tc>
      </w:tr>
    </w:tbl>
    <w:p w:rsidR="00F5461B" w:rsidRDefault="00F5461B">
      <w:pPr>
        <w:pStyle w:val="newncpi"/>
      </w:pPr>
      <w:r>
        <w:t> </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099"/>
        <w:gridCol w:w="2268"/>
        <w:gridCol w:w="1980"/>
      </w:tblGrid>
      <w:tr w:rsidR="00F5461B">
        <w:trPr>
          <w:trHeight w:val="240"/>
        </w:trPr>
        <w:tc>
          <w:tcPr>
            <w:tcW w:w="2728"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121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40"/>
        </w:trPr>
        <w:tc>
          <w:tcPr>
            <w:tcW w:w="2728"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 xml:space="preserve">документ об условиях переработки товаров на таможенной территории, документ об условиях переработки товаров для внутреннего потребления, документ об условиях переработки товаров вне таможенной территории (далее – документ об условиях переработки товаров) </w:t>
            </w:r>
          </w:p>
        </w:tc>
        <w:tc>
          <w:tcPr>
            <w:tcW w:w="1213"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в соответствии со сроком, указанным в выданном документе об условиях переработки товаров</w:t>
            </w:r>
          </w:p>
        </w:tc>
        <w:tc>
          <w:tcPr>
            <w:tcW w:w="1059"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r>
              <w:br/>
            </w:r>
            <w:r>
              <w:br/>
              <w:t xml:space="preserve">электронная </w:t>
            </w:r>
          </w:p>
        </w:tc>
      </w:tr>
    </w:tbl>
    <w:p w:rsidR="00F5461B" w:rsidRDefault="00F5461B">
      <w:pPr>
        <w:pStyle w:val="newncpi"/>
      </w:pPr>
      <w:r>
        <w:t> </w:t>
      </w:r>
    </w:p>
    <w:p w:rsidR="00F5461B" w:rsidRDefault="00F5461B">
      <w:pPr>
        <w:pStyle w:val="point"/>
      </w:pPr>
      <w:r>
        <w:t>4. Порядок подачи (отзыва) административной жалобы: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733"/>
        <w:gridCol w:w="4614"/>
      </w:tblGrid>
      <w:tr w:rsidR="00F5461B">
        <w:trPr>
          <w:trHeight w:val="240"/>
        </w:trPr>
        <w:tc>
          <w:tcPr>
            <w:tcW w:w="253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рассматривающего административную жалобу</w:t>
            </w:r>
          </w:p>
        </w:tc>
        <w:tc>
          <w:tcPr>
            <w:tcW w:w="2468"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подачи (отзыва) административной жалобы (электронная и (или) письменная форма)</w:t>
            </w:r>
          </w:p>
        </w:tc>
      </w:tr>
      <w:tr w:rsidR="00F5461B">
        <w:trPr>
          <w:trHeight w:val="240"/>
        </w:trPr>
        <w:tc>
          <w:tcPr>
            <w:tcW w:w="253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c>
          <w:tcPr>
            <w:tcW w:w="2468"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 или электронная</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23.5.2 «Внесение изменения в документ об условиях переработки товаров»</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таможня, в регионе деятельности которой предполагается помещение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 и завершение этих таможенных процедур;</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Положение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 утвержденное постановлением Совета Министров Республики Беларусь от 13 октября 2011 г. № 1373;</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административная процедура осуществляется в отношении товаров, предполагаемых к помещению и (или) помещенных под таможенные процедуры переработки на таможенной территории, переработки для внутреннего потребления, переработки вне таможенной территории;</w:t>
      </w:r>
    </w:p>
    <w:p w:rsidR="00F5461B" w:rsidRDefault="00F5461B">
      <w:pPr>
        <w:pStyle w:val="underpoint"/>
      </w:pPr>
      <w:r>
        <w:t xml:space="preserve">1.3.2.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пункте 9 Положения о помещении товаров под таможенные </w:t>
      </w:r>
      <w:r>
        <w:lastRenderedPageBreak/>
        <w:t>процедуры переработки на таможенной территории, переработки для внутреннего потребления, переработки вне таможенной территории;</w:t>
      </w:r>
    </w:p>
    <w:p w:rsidR="00F5461B" w:rsidRDefault="00F5461B">
      <w:pPr>
        <w:pStyle w:val="underpoint"/>
      </w:pPr>
      <w:r>
        <w:t>1.3.3. документы должны предоставляться заинтересованным лицом с учетом требований, определенных пунктом 5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14"/>
        <w:gridCol w:w="4539"/>
        <w:gridCol w:w="1694"/>
      </w:tblGrid>
      <w:tr w:rsidR="00F5461B">
        <w:trPr>
          <w:trHeight w:val="240"/>
        </w:trPr>
        <w:tc>
          <w:tcPr>
            <w:tcW w:w="1666"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4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06"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1666"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заявление на переработку товаров </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по форме согласно приложению 1 к Положению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должно содержать сведения, предусмотренные в пункте 41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в письменной форме такое заявление представляется в двух экземплярах с приложением копии в электронном виде (в формате .rtf)</w:t>
            </w:r>
          </w:p>
        </w:tc>
        <w:tc>
          <w:tcPr>
            <w:tcW w:w="906"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r w:rsidR="00F5461B">
        <w:trPr>
          <w:trHeight w:val="240"/>
        </w:trPr>
        <w:tc>
          <w:tcPr>
            <w:tcW w:w="1666"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условия переработки</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по форме согласно приложению 2 к Положению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должны содержать сведения, предусмотренные в пункте 41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условий переработки в письменной форме представляются в двух экземплярах с приложением копии в электронном виде (в формате .rtf)</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666"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копии документов, подтверждающих совершение внешнеторговой сделки, либо копии иных документов, подтверждающих право владения, пользования и (или) распоряжения товарами не в рамках внешнеэкономической сделки, в соответствии с которыми планируется осуществление операций по переработке (договор или иные документы)</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666"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копии документов, предусмотренных законодательством об экспортном контроле, в отношении продукции военного назначения, товаров, контролируемых в интересах национальной безопасности, которые предполагается представлять к помещению под таможенную процедуру переработки на таможенной территории и таможенную процедуру переработки для внутреннего потребления, или в отношении специфических товаров, которые предполагается представлять к помещению под таможенную процедуру переработки вне таможенной территории:</w:t>
            </w:r>
            <w:r>
              <w:br/>
              <w:t>копия лицензии, выдаваемой Государственным военно-промышленным комитетом;</w:t>
            </w:r>
            <w:r>
              <w:br/>
              <w:t>копия пропуска, выдаваемого Министерством обороны, Министерством внутренних дел, Комитетом государственной безопасности, Государственным пограничным комитетом по решению Межведомственной комиссии по военно-техническому сотрудничеству и экспортному контролю при Совете Безопасности Республики Беларусь;</w:t>
            </w:r>
            <w:r>
              <w:br/>
              <w:t>копии документов, предусмотренных международными договорами Республики Беларусь</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и условий переработки в письменной форме –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666"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копии документов, составленных лицом, заинтересованным в переработке товаров, и (или) контрагентом по сделке (например, рекламационные, дефектные или тому подобные акты, экспертные, технические или тому подобные заключения)</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и условий переработки в письменной форме –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должны содержать сведения, предусмотренные подпунктом 4.3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666"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копии документов, подтверждающих соблюдение критериев замены, установленных </w:t>
            </w:r>
            <w:r>
              <w:lastRenderedPageBreak/>
              <w:t>в пункте 1 статьи 172 и пункте 1 статьи 183 Таможенного кодекса Евразийского экономического союза соответственно (в случае возникновения необходимости замены товаров), в том числе составленные лицами, указанными в подпункте 4.3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должны соответствовать требованиям, определенным:</w:t>
            </w:r>
            <w:r>
              <w:br/>
              <w:t xml:space="preserve">в случае представления заявления и условий </w:t>
            </w:r>
            <w:r>
              <w:lastRenderedPageBreak/>
              <w:t>переработки в письменной форме –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666"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технико-экономическое обоснование целесообразности переработки товаров вне таможенной территории (для таможенной процедуры переработки вне таможенной территории)</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666"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копия договора, заключенного с территориальным подразделением Белорусского государственного объединения по заготовке, переработке и поставке лома и отходов черных и цветных металлов, о сдаче лома и отходов черных и цветных металлов (в случае их образования в результате операций по переработке товаров в таможенных процедурах переработки для внутреннего потребления или переработки на таможенной территории и оставления в Республике Беларусь)</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666"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извлечения (выписки) из научно-технической (проектной, конструкторской, технологической, научной, патентной или иной) документации</w:t>
            </w:r>
            <w:r>
              <w:br/>
              <w:t>(представляются для медицинской техники и изделий медицинского назначения)</w:t>
            </w:r>
            <w:r>
              <w:br/>
              <w:t>извлечения (выписки) из научно-технической (проектной, конструкторской, технологической, научной, патентной или иной) документации (представляются:</w:t>
            </w:r>
            <w:r>
              <w:br/>
              <w:t xml:space="preserve">для медицинской техники </w:t>
            </w:r>
            <w:r>
              <w:lastRenderedPageBreak/>
              <w:t>и изделий медицинского назначения;</w:t>
            </w:r>
            <w:r>
              <w:br/>
              <w:t>в случае указания в условиях переработки сведений о нормах расхода товаров для переработки на единицу продукта переработки)</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должны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 xml:space="preserve">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w:t>
            </w:r>
            <w:r>
              <w:lastRenderedPageBreak/>
              <w:t>для внутреннего потребления, переработки вне таможенной территории</w:t>
            </w:r>
            <w:r>
              <w:br/>
              <w:t>должны содержать сведения, предусмотренные подпунктом 4.10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666"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подтверждение соответствия сведений о нормах выхода продуктов переработки синтетических алмазов техническим нормативным правовым актам и (или) фактическому процессу переработки данных алмазов</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 xml:space="preserve">должно соответствовать требованиям, определенным в подпункте 4.11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666"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извлечения (выписки) из технологического процесса переработки товаров</w:t>
            </w:r>
            <w:r>
              <w:br/>
              <w:t>(представляются в отношении товаров, отнесенных к компетенции Белорусского государственного концерна пищевой промышленности «Белгоспищепром»)</w:t>
            </w:r>
            <w:r>
              <w:br/>
              <w:t>извлечения (выписки) из технологического процесса переработки товаров (представляются:</w:t>
            </w:r>
            <w:r>
              <w:br/>
              <w:t>в отношении товаров, отнесенных к компетенции Белорусского государственного концерна пищевой промышленности «Белгоспищепром»;</w:t>
            </w:r>
            <w:r>
              <w:br/>
              <w:t>в случае указания в условиях переработки сведений о нормах расхода товаров для переработки на единицу продукта переработки)</w:t>
            </w:r>
          </w:p>
        </w:tc>
        <w:tc>
          <w:tcPr>
            <w:tcW w:w="2428"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и условий переработки в письменной форме – в части второй пункта 4 и в пункте 6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в случае представления заявления и условий переработки в электронной форме – в части третьей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r>
              <w:br/>
              <w:t>должны содержать сведения, предусмотренные подпунктом 4.12 пункта 4 Положения о помещении товаров под таможенные процедуры переработки на таможенной территории, переработки для внутреннего потребления, переработки вне</w:t>
            </w:r>
            <w:r>
              <w:br/>
              <w:t>таможенной территории</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90"/>
        <w:gridCol w:w="6657"/>
      </w:tblGrid>
      <w:tr w:rsidR="00F5461B">
        <w:trPr>
          <w:trHeight w:val="240"/>
        </w:trPr>
        <w:tc>
          <w:tcPr>
            <w:tcW w:w="1439"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3561"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 xml:space="preserve">Наименование государственного органа, иной организации, у которых запрашиваются (получаются) документ и (или) сведения, либо </w:t>
            </w:r>
            <w:r>
              <w:lastRenderedPageBreak/>
              <w:t>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1439"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согласование условий переработки уполномоченным органом в случаях, установленных пунктами 7 и 8 Положения о помещении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w:t>
            </w:r>
          </w:p>
        </w:tc>
        <w:tc>
          <w:tcPr>
            <w:tcW w:w="3561"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Министерство архитектуры и строительства, Министерство здравоохранения, Министерство информации, Министерство промышленности, Министерство связи и информатизации, Министерство сельского хозяйства и продовольствия, Министерство транспорта и коммуникаций, Министерство финансов, Министерство энергетики, Белорусский государственный концерн по нефти и химии, Белорусский государственный концерн пищевой промышленности «Белгоспищепром», Белорусский государственный концерн по производству и реализации товаров легкой промышленности, Белорусский производственно-торговый концерн лесной, деревообрабатывающей и целлюлозно-бумажной промышленности, государственное производственно-торговое объединение «Белхудожпромыслы» Управления делами Президента Республики Беларусь, Национальная академия наук Беларуси</w:t>
            </w:r>
          </w:p>
        </w:tc>
      </w:tr>
    </w:tbl>
    <w:p w:rsidR="00F5461B" w:rsidRDefault="00F5461B">
      <w:pPr>
        <w:pStyle w:val="newncpi"/>
      </w:pPr>
      <w:r>
        <w:t> </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1985"/>
        <w:gridCol w:w="1978"/>
      </w:tblGrid>
      <w:tr w:rsidR="00F5461B">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10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058"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40"/>
        </w:trPr>
        <w:tc>
          <w:tcPr>
            <w:tcW w:w="2880"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документ об условиях переработки товаров на таможенной территории, документ об условиях переработки товаров для внутреннего потребления, документ об условиях переработки товаров вне таможенной территории (далее – документ об условиях переработки товаров) </w:t>
            </w:r>
          </w:p>
        </w:tc>
        <w:tc>
          <w:tcPr>
            <w:tcW w:w="1062"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в соответствии со сроком, указанным в выданном документе об условиях переработки товаров</w:t>
            </w:r>
          </w:p>
        </w:tc>
        <w:tc>
          <w:tcPr>
            <w:tcW w:w="1058"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r>
              <w:br/>
            </w:r>
            <w:r>
              <w:br/>
              <w:t>электронная</w:t>
            </w:r>
          </w:p>
        </w:tc>
      </w:tr>
    </w:tbl>
    <w:p w:rsidR="00F5461B" w:rsidRDefault="00F5461B">
      <w:pPr>
        <w:pStyle w:val="newncpi"/>
      </w:pPr>
      <w:r>
        <w:t> </w:t>
      </w:r>
    </w:p>
    <w:p w:rsidR="00F5461B" w:rsidRDefault="00F5461B">
      <w:pPr>
        <w:pStyle w:val="point"/>
      </w:pPr>
      <w:r>
        <w:t>4. Порядок подачи (отзыва) административной жалобы: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3963"/>
      </w:tblGrid>
      <w:tr w:rsidR="00F5461B">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рассматривающего административную жалобу</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подачи (отзыва) административной жалобы (электронная и (или) письменная форма)</w:t>
            </w:r>
          </w:p>
        </w:tc>
      </w:tr>
      <w:tr w:rsidR="00F5461B">
        <w:trPr>
          <w:trHeight w:val="240"/>
        </w:trPr>
        <w:tc>
          <w:tcPr>
            <w:tcW w:w="2880"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c>
          <w:tcPr>
            <w:tcW w:w="2120"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 или электронная</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23.6.1 «Получение решения таможенного органа о предоставлении отсрочки или рассрочки уплаты ввозных таможенных пошлин, налога на добавленную стоимость»</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таможня;</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lastRenderedPageBreak/>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дополнительные основания для отказа в принятии заявления заинтересованного лица к указанным в Законе Республики Беларусь «Об основах административных процедур» определены в части первой пункта 5 статьи 44 Закона Республики Беларусь «О таможенном регулировании в Республике Беларусь»;</w:t>
      </w:r>
    </w:p>
    <w:p w:rsidR="00F5461B" w:rsidRDefault="00F5461B">
      <w:pPr>
        <w:pStyle w:val="underpoint"/>
      </w:pPr>
      <w:r>
        <w:t>1.3.2.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статье 43 Закона Республики Беларусь «О таможенном регулировании в Республике Беларусь».</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099"/>
        <w:gridCol w:w="2552"/>
        <w:gridCol w:w="1696"/>
      </w:tblGrid>
      <w:tr w:rsidR="00F5461B">
        <w:trPr>
          <w:trHeight w:val="240"/>
        </w:trPr>
        <w:tc>
          <w:tcPr>
            <w:tcW w:w="2728"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3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07"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должно содержать сведения, предусмотренные пунктом 3 статьи 44 Закона Республики Беларусь «О таможенном регулировании в Республике Беларусь» </w:t>
            </w:r>
          </w:p>
        </w:tc>
        <w:tc>
          <w:tcPr>
            <w:tcW w:w="907"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p>
        </w:tc>
      </w:tr>
      <w:tr w:rsidR="00F5461B">
        <w:trPr>
          <w:trHeight w:val="240"/>
        </w:trPr>
        <w:tc>
          <w:tcPr>
            <w:tcW w:w="2728"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и (или) сведения, подтверждающие наличие оснований для предоставления отсрочки или рассрочки уплаты ввозных таможенных пошлин, налога на добавленную стоимость, предусмотренных пунктами 2 и 3 статьи 59 Таможенного кодекса Евразийского экономического союза и (или) подпунктами 3.1–3.4 и 3.5 пункта 3 и пунктом 4 статьи 42 Закона Республики Беларусь «О таможенном регулировании в Республике Беларусь», в том числе документы, подтверждающие наличие оснований для предоставления отсрочки или рассрочки, выданные государственным органом, уполномоченным на подтверждение наличия оснований для предоставления отсрочки или рассрочки уплаты ввозных таможенных пошлин, налога на добавленную стоимость</w:t>
            </w:r>
          </w:p>
        </w:tc>
        <w:tc>
          <w:tcPr>
            <w:tcW w:w="1365"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808"/>
        <w:gridCol w:w="1559"/>
        <w:gridCol w:w="1980"/>
      </w:tblGrid>
      <w:tr w:rsidR="00F5461B">
        <w:trPr>
          <w:trHeight w:val="240"/>
        </w:trPr>
        <w:tc>
          <w:tcPr>
            <w:tcW w:w="3107"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8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40"/>
        </w:trPr>
        <w:tc>
          <w:tcPr>
            <w:tcW w:w="3107"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решение о предоставлении отсрочки или рассрочки уплаты ввозных таможенных пошлин, налога на добавленную стоимость</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бессрочно</w:t>
            </w:r>
          </w:p>
        </w:tc>
        <w:tc>
          <w:tcPr>
            <w:tcW w:w="1059"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p>
        </w:tc>
      </w:tr>
    </w:tbl>
    <w:p w:rsidR="00F5461B" w:rsidRDefault="00F5461B">
      <w:pPr>
        <w:pStyle w:val="newncpi"/>
      </w:pPr>
      <w:r>
        <w:t> </w:t>
      </w:r>
    </w:p>
    <w:p w:rsidR="00F5461B" w:rsidRDefault="00F5461B">
      <w:pPr>
        <w:pStyle w:val="point"/>
      </w:pPr>
      <w:r>
        <w:t>4. Порядок подачи (отзыва) административной жалобы: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733"/>
        <w:gridCol w:w="4614"/>
      </w:tblGrid>
      <w:tr w:rsidR="00F5461B">
        <w:trPr>
          <w:trHeight w:val="240"/>
        </w:trPr>
        <w:tc>
          <w:tcPr>
            <w:tcW w:w="253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lastRenderedPageBreak/>
              <w:t>Наименование государственного органа (иной организации), рассматривающего административную жалобу</w:t>
            </w:r>
          </w:p>
        </w:tc>
        <w:tc>
          <w:tcPr>
            <w:tcW w:w="2468"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подачи (отзыва) административной жалобы (электронная и (или) письменная форма)</w:t>
            </w:r>
          </w:p>
        </w:tc>
      </w:tr>
      <w:tr w:rsidR="00F5461B">
        <w:trPr>
          <w:trHeight w:val="240"/>
        </w:trPr>
        <w:tc>
          <w:tcPr>
            <w:tcW w:w="253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c>
          <w:tcPr>
            <w:tcW w:w="2468"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23.7.1 «Включение юридического лица в реестр владельцев магазинов беспошлинной торговли»</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дополнительное основание для отказа в принятии заявления заинтересованного лица к указанным в Законе Республики Беларусь «Об основах административных процедур» определено в пункте 2 статьи 302 Закона Республики Беларусь «О таможенном регулировании в Республике Беларусь»;</w:t>
      </w:r>
    </w:p>
    <w:p w:rsidR="00F5461B" w:rsidRDefault="00F5461B">
      <w:pPr>
        <w:pStyle w:val="underpoint"/>
      </w:pPr>
      <w:r>
        <w:t>1.3.2.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первой пункта 13 статьи 302 Закона Республики Беларусь «О таможенном регулировании в Республике Беларусь»;</w:t>
      </w:r>
    </w:p>
    <w:p w:rsidR="00F5461B" w:rsidRDefault="00F5461B">
      <w:pPr>
        <w:pStyle w:val="underpoint"/>
      </w:pPr>
      <w:r>
        <w:t>1.3.3. административное решение об отказе в принятии заявления принимается в срок, предусмотренный пунктом 2 статьи 302 Закона Республики Беларусь «О таможенном регулировании в Республике Беларусь»;</w:t>
      </w:r>
    </w:p>
    <w:p w:rsidR="00F5461B" w:rsidRDefault="00F5461B">
      <w:pPr>
        <w:pStyle w:val="underpoint"/>
      </w:pPr>
      <w:r>
        <w:t>1.3.4. обжалование административного решения осуществляется в судебном порядке;</w:t>
      </w:r>
    </w:p>
    <w:p w:rsidR="00F5461B" w:rsidRDefault="00F5461B">
      <w:pPr>
        <w:pStyle w:val="underpoint"/>
      </w:pPr>
      <w:r>
        <w:t>1.3.5. при принятии решения о включении юридического лица в реестр владельцев магазинов беспошлинной торговли либо отказе во включении в этот реестр Государственный таможенный комитет проверяет информацию о наличии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Едином реестре лицензий посредством глобальной компьютерной сети Интернет.</w:t>
      </w:r>
    </w:p>
    <w:p w:rsidR="00F5461B" w:rsidRDefault="00F5461B">
      <w:pPr>
        <w:pStyle w:val="point"/>
      </w:pPr>
      <w:r>
        <w:lastRenderedPageBreak/>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63"/>
        <w:gridCol w:w="4204"/>
        <w:gridCol w:w="1980"/>
      </w:tblGrid>
      <w:tr w:rsidR="00F5461B">
        <w:trPr>
          <w:trHeight w:val="240"/>
        </w:trPr>
        <w:tc>
          <w:tcPr>
            <w:tcW w:w="169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2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169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заявление о включении в реестр владельцев магазинов беспошлинной торговли </w:t>
            </w:r>
          </w:p>
        </w:tc>
        <w:tc>
          <w:tcPr>
            <w:tcW w:w="2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подпункте 2.22 пункта 2 постановления Совета Министров Республики Беларусь от 27 мая 2014 г. № 509</w:t>
            </w:r>
          </w:p>
        </w:tc>
        <w:tc>
          <w:tcPr>
            <w:tcW w:w="1059"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r w:rsidR="00F5461B">
        <w:trPr>
          <w:trHeight w:val="240"/>
        </w:trPr>
        <w:tc>
          <w:tcPr>
            <w:tcW w:w="169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что сооружение и (или) помещение (часть помещения), предполагаемые для использования в качестве магазина беспошлинной торговли, находятся у юридического лица в аренде (договор аренды)</w:t>
            </w:r>
          </w:p>
        </w:tc>
        <w:tc>
          <w:tcPr>
            <w:tcW w:w="2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69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план-схема сооружения и (или) помещения (части помещения), предполагаемых для использования в качестве магазина беспошлинной торговли</w:t>
            </w:r>
          </w:p>
        </w:tc>
        <w:tc>
          <w:tcPr>
            <w:tcW w:w="2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содержать сведения, предусмотренные в подпункте 2.5 пункта 2 статьи 336 Закона Республики Беларусь «О таможенном регулировании в Республике Беларусь»;</w:t>
            </w:r>
            <w:r>
              <w:br/>
              <w:t>должна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69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план-схема места расположения на территории пункта пропуска через Государственную границу Республики Беларусь сооружения и (или) помещения (части помещения), предполагаемых для использования в качестве магазина беспошлинной торговли (для магазинов типа 1 и магазинов типа 3)</w:t>
            </w:r>
          </w:p>
        </w:tc>
        <w:tc>
          <w:tcPr>
            <w:tcW w:w="2249"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531"/>
        <w:gridCol w:w="4816"/>
      </w:tblGrid>
      <w:tr w:rsidR="00F5461B">
        <w:trPr>
          <w:trHeight w:val="240"/>
        </w:trPr>
        <w:tc>
          <w:tcPr>
            <w:tcW w:w="2424"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576"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 xml:space="preserve">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w:t>
            </w:r>
            <w:r>
              <w:lastRenderedPageBreak/>
              <w:t>общегосударственной автоматизированной информационной системы</w:t>
            </w:r>
          </w:p>
        </w:tc>
      </w:tr>
      <w:tr w:rsidR="00F5461B">
        <w:trPr>
          <w:trHeight w:val="240"/>
        </w:trPr>
        <w:tc>
          <w:tcPr>
            <w:tcW w:w="2424"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сведения о юридическом лице</w:t>
            </w:r>
          </w:p>
        </w:tc>
        <w:tc>
          <w:tcPr>
            <w:tcW w:w="2576"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r w:rsidR="00F5461B">
        <w:trPr>
          <w:trHeight w:val="240"/>
        </w:trPr>
        <w:tc>
          <w:tcPr>
            <w:tcW w:w="2424"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информация о существующих в момент выдачи информации правах и ограничениях (обременениях) прав на капитальное строение (здание, сооружение), изолированное помещение, предполагаемые для использования в качестве магазина беспошлинной торговли</w:t>
            </w:r>
          </w:p>
        </w:tc>
        <w:tc>
          <w:tcPr>
            <w:tcW w:w="2576"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недвижимого имущества, прав на него и сделок с ним</w:t>
            </w:r>
          </w:p>
        </w:tc>
      </w:tr>
    </w:tbl>
    <w:p w:rsidR="00F5461B" w:rsidRDefault="00F5461B">
      <w:pPr>
        <w:pStyle w:val="newncpi"/>
      </w:pPr>
      <w:r>
        <w:t> </w:t>
      </w:r>
    </w:p>
    <w:p w:rsidR="00F5461B" w:rsidRDefault="00F5461B">
      <w:pPr>
        <w:pStyle w:val="point"/>
      </w:pPr>
      <w:r>
        <w:t>3. Иные действия, совершаемые уполномоченным органом по исполнению административного решения, – включение юридического лица в реестр владельцев магазинов беспошлинной торговли.</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23.7.2 «Внесение изменения в реестр владельцев магазинов беспошлинной торговли»</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107"/>
        <w:gridCol w:w="3120"/>
        <w:gridCol w:w="2120"/>
      </w:tblGrid>
      <w:tr w:rsidR="00F5461B">
        <w:trPr>
          <w:trHeight w:val="240"/>
        </w:trPr>
        <w:tc>
          <w:tcPr>
            <w:tcW w:w="2197"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6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134"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2197"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заявление </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подлежащие изменению сведения, заявленные юридическим лицом при включении в реестр владельцев магазинов беспошлинной торговли и содержащиеся в этом реестре</w:t>
            </w:r>
          </w:p>
        </w:tc>
        <w:tc>
          <w:tcPr>
            <w:tcW w:w="1134"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p>
          <w:p w:rsidR="00F5461B" w:rsidRDefault="00F5461B">
            <w:pPr>
              <w:pStyle w:val="table10"/>
              <w:spacing w:before="120"/>
            </w:pPr>
            <w:r>
              <w:t>в ходе приема заинтересованного лица;</w:t>
            </w:r>
          </w:p>
          <w:p w:rsidR="00F5461B" w:rsidRDefault="00F5461B">
            <w:pPr>
              <w:pStyle w:val="table10"/>
              <w:spacing w:before="120"/>
            </w:pPr>
            <w:r>
              <w:lastRenderedPageBreak/>
              <w:t>посредством почтовой связи;</w:t>
            </w:r>
          </w:p>
          <w:p w:rsidR="00F5461B" w:rsidRDefault="00F5461B">
            <w:pPr>
              <w:pStyle w:val="table10"/>
              <w:spacing w:before="120"/>
            </w:pPr>
            <w:r>
              <w:t>нарочным (курьером);</w:t>
            </w:r>
          </w:p>
          <w:p w:rsidR="00F5461B" w:rsidRDefault="00F5461B">
            <w:pPr>
              <w:pStyle w:val="table10"/>
              <w:spacing w:before="120"/>
            </w:pPr>
            <w:r>
              <w:t>в электронной форме: через единый портал электронных услуг</w:t>
            </w:r>
          </w:p>
        </w:tc>
      </w:tr>
      <w:tr w:rsidR="00F5461B">
        <w:trPr>
          <w:trHeight w:val="240"/>
        </w:trPr>
        <w:tc>
          <w:tcPr>
            <w:tcW w:w="2197"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документы, подтверждающие изменение сведений, заявленных юридическим лицом при включении в реестр владельцев магазинов беспошлинной торговли и содержащихся в этом реестре (за исключением внесения изменения в сведения, указанные в подпункте 2.1 пункта 2 статьи 300 Закона Республики Беларусь «О таможенном регулировании в Республике Беларусь»)</w:t>
            </w:r>
          </w:p>
        </w:tc>
        <w:tc>
          <w:tcPr>
            <w:tcW w:w="1669"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lastRenderedPageBreak/>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9"/>
        <w:gridCol w:w="5948"/>
      </w:tblGrid>
      <w:tr w:rsidR="00F5461B">
        <w:trPr>
          <w:trHeight w:val="240"/>
        </w:trPr>
        <w:tc>
          <w:tcPr>
            <w:tcW w:w="1818"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3182"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1818"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сведения об изменении наименования и места нахождения юридического лица, его обособленных подразделений (филиалов) </w:t>
            </w:r>
          </w:p>
        </w:tc>
        <w:tc>
          <w:tcPr>
            <w:tcW w:w="3182"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bl>
    <w:p w:rsidR="00F5461B" w:rsidRDefault="00F5461B">
      <w:pPr>
        <w:pStyle w:val="newncpi"/>
      </w:pPr>
      <w:r>
        <w:t> </w:t>
      </w:r>
    </w:p>
    <w:p w:rsidR="00F5461B" w:rsidRDefault="00F5461B">
      <w:pPr>
        <w:pStyle w:val="point"/>
      </w:pPr>
      <w:r>
        <w:t>3. Иные действия, совершаемые уполномоченным органом по исполнению административного решения, – внесение изменения в реестр владельцев магазинов беспошлинной торговли.</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23.8.1 «Включение юридического лица в реестр владельцев свободных складов»</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lastRenderedPageBreak/>
        <w:t>постановление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дополнительное основание для отказа в принятии заявления заинтересованного лица к указанным в Законе Республики Беларусь «Об основах административных процедур» определено в пункте 2 статьи 302 Закона Республики Беларусь «О таможенном регулировании в Республике Беларусь»;</w:t>
      </w:r>
    </w:p>
    <w:p w:rsidR="00F5461B" w:rsidRDefault="00F5461B">
      <w:pPr>
        <w:pStyle w:val="underpoint"/>
      </w:pPr>
      <w:r>
        <w:t>1.3.2.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первой пункта 13 статьи 302 Закона Республики Беларусь «О таможенном регулировании в Республике Беларусь»;</w:t>
      </w:r>
    </w:p>
    <w:p w:rsidR="00F5461B" w:rsidRDefault="00F5461B">
      <w:pPr>
        <w:pStyle w:val="underpoint"/>
      </w:pPr>
      <w:r>
        <w:t>1.3.3. административное решение об отказе в принятии заявления принимается в срок, предусмотренный пунктом 2 статьи 302 Закона Республики Беларусь «О таможенном регулировании в Республике Беларусь»;</w:t>
      </w:r>
    </w:p>
    <w:p w:rsidR="00F5461B" w:rsidRDefault="00F5461B">
      <w:pPr>
        <w:pStyle w:val="underpoint"/>
      </w:pPr>
      <w:r>
        <w:t>1.3.4.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256"/>
        <w:gridCol w:w="4253"/>
        <w:gridCol w:w="1838"/>
      </w:tblGrid>
      <w:tr w:rsidR="00F5461B">
        <w:trPr>
          <w:trHeight w:val="238"/>
        </w:trPr>
        <w:tc>
          <w:tcPr>
            <w:tcW w:w="174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2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83"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о включении в реестр владельцев свободных складов</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подпункте 2.22 пункта 2 постановления Совета Министров Республики Беларусь от 27 мая 2014 г. № 509</w:t>
            </w:r>
          </w:p>
        </w:tc>
        <w:tc>
          <w:tcPr>
            <w:tcW w:w="98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r w:rsidR="00F5461B">
        <w:trPr>
          <w:trHeight w:val="238"/>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что сооружения, предназначенные для использования в качестве свободного склада, находятся у юридического лица в аренде (договор аренды)</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74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планы-схемы сооружений, предназначенных для использования в качестве свободного склада </w:t>
            </w:r>
          </w:p>
        </w:tc>
        <w:tc>
          <w:tcPr>
            <w:tcW w:w="2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содержать сведения, предусмотренные в подпункте 3.4 пункта 3 статьи 329 Закона Республики Беларусь «О таможенном регулировании в Республике Беларусь»;</w:t>
            </w:r>
            <w:r>
              <w:br/>
              <w:t>должны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74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аудиторское заключение о наличии (отсутствии) в год его выдачи, но не позднее года, предшествующего </w:t>
            </w:r>
            <w:r>
              <w:lastRenderedPageBreak/>
              <w:t>году обращения с заявлением о включении в реестр владельцев свободных складов, в собственности, хозяйственном ведении или оперативном управлении этого юридического лица основных средств остаточной стоимостью не менее 100 000 базовых величин</w:t>
            </w:r>
          </w:p>
        </w:tc>
        <w:tc>
          <w:tcPr>
            <w:tcW w:w="2275"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должно соответствовать требованиям, определенным:</w:t>
            </w:r>
            <w:r>
              <w:br/>
              <w:t xml:space="preserve">в случае представления заявления в письменной </w:t>
            </w:r>
            <w:r>
              <w:lastRenderedPageBreak/>
              <w:t>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lastRenderedPageBreak/>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823"/>
        <w:gridCol w:w="5524"/>
      </w:tblGrid>
      <w:tr w:rsidR="00F5461B">
        <w:trPr>
          <w:trHeight w:val="240"/>
        </w:trPr>
        <w:tc>
          <w:tcPr>
            <w:tcW w:w="2045"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955"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2045"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сведения о юридическом лице </w:t>
            </w:r>
          </w:p>
        </w:tc>
        <w:tc>
          <w:tcPr>
            <w:tcW w:w="2955"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r w:rsidR="00F5461B">
        <w:trPr>
          <w:trHeight w:val="240"/>
        </w:trPr>
        <w:tc>
          <w:tcPr>
            <w:tcW w:w="2045"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информация о существующих в момент выдачи информации правах и ограничениях (обременениях) прав на капитальное строение (здание, сооружение), изолированное помещение, предназначенные для использования в качестве свободного склада</w:t>
            </w:r>
          </w:p>
        </w:tc>
        <w:tc>
          <w:tcPr>
            <w:tcW w:w="2955"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недвижимого имущества, прав на него и сделок с ним</w:t>
            </w:r>
          </w:p>
        </w:tc>
      </w:tr>
      <w:tr w:rsidR="00F5461B">
        <w:trPr>
          <w:trHeight w:val="240"/>
        </w:trPr>
        <w:tc>
          <w:tcPr>
            <w:tcW w:w="2045"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информация о существующих в момент выдачи информации правах и ограничениях (обременениях) прав на земельный участок</w:t>
            </w:r>
          </w:p>
        </w:tc>
        <w:tc>
          <w:tcPr>
            <w:tcW w:w="2955"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недвижимого имущества, прав на него и сделок с ним</w:t>
            </w:r>
          </w:p>
        </w:tc>
      </w:tr>
      <w:tr w:rsidR="00F5461B">
        <w:trPr>
          <w:trHeight w:val="240"/>
        </w:trPr>
        <w:tc>
          <w:tcPr>
            <w:tcW w:w="2045"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сведения о задолженности по уплате налогов, сборов (пошлин) и пеней</w:t>
            </w:r>
          </w:p>
        </w:tc>
        <w:tc>
          <w:tcPr>
            <w:tcW w:w="2955"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Министерство по налогам и сборам</w:t>
            </w:r>
          </w:p>
        </w:tc>
      </w:tr>
    </w:tbl>
    <w:p w:rsidR="00F5461B" w:rsidRDefault="00F5461B">
      <w:pPr>
        <w:pStyle w:val="newncpi"/>
      </w:pPr>
      <w:r>
        <w:t> </w:t>
      </w:r>
    </w:p>
    <w:p w:rsidR="00F5461B" w:rsidRDefault="00F5461B">
      <w:pPr>
        <w:pStyle w:val="point"/>
      </w:pPr>
      <w:r>
        <w:t>3. Иные действия, совершаемые уполномоченным органом по исполнению административного решения, – включение юридического лица в реестр владельцев свободных складов.</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23.8.2 «Внесение изменения в реестр владельцев свободных складов»</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lastRenderedPageBreak/>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531"/>
        <w:gridCol w:w="2978"/>
        <w:gridCol w:w="1838"/>
      </w:tblGrid>
      <w:tr w:rsidR="00F5461B">
        <w:trPr>
          <w:trHeight w:val="240"/>
        </w:trPr>
        <w:tc>
          <w:tcPr>
            <w:tcW w:w="2424"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5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83"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2424"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подлежащие изменению сведения, заявленные юридическим лицом при включении в реестр владельцев свободных складов и содержащиеся в этом реестре</w:t>
            </w:r>
          </w:p>
        </w:tc>
        <w:tc>
          <w:tcPr>
            <w:tcW w:w="98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r w:rsidR="00F5461B">
        <w:trPr>
          <w:trHeight w:val="240"/>
        </w:trPr>
        <w:tc>
          <w:tcPr>
            <w:tcW w:w="2424"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изменение сведений, заявленных юридическим лицом при включении в реестр владельцев свободных складов и содержащихся в этом реестре (за исключением внесения изменения в сведения, указанные в подпункте 2.1 пункта 2 статьи 300 Закона Республики Беларусь «О таможенном регулировании в Республике Беларусь»)</w:t>
            </w:r>
          </w:p>
        </w:tc>
        <w:tc>
          <w:tcPr>
            <w:tcW w:w="1593"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541"/>
        <w:gridCol w:w="5806"/>
      </w:tblGrid>
      <w:tr w:rsidR="00F5461B">
        <w:trPr>
          <w:trHeight w:val="240"/>
        </w:trPr>
        <w:tc>
          <w:tcPr>
            <w:tcW w:w="1894"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3106"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1894"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сведения об изменении наименования и места нахождения юридического лица, его обособленных подразделений (филиалов) </w:t>
            </w:r>
          </w:p>
        </w:tc>
        <w:tc>
          <w:tcPr>
            <w:tcW w:w="3106"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bl>
    <w:p w:rsidR="00F5461B" w:rsidRDefault="00F5461B">
      <w:pPr>
        <w:pStyle w:val="newncpi"/>
      </w:pPr>
      <w:r>
        <w:t> </w:t>
      </w:r>
    </w:p>
    <w:p w:rsidR="00F5461B" w:rsidRDefault="00F5461B">
      <w:pPr>
        <w:pStyle w:val="point"/>
      </w:pPr>
      <w:r>
        <w:lastRenderedPageBreak/>
        <w:t>3. Иные действия, совершаемые уполномоченным органом по исполнению административного решения, – внесение изменения в реестр владельцев свободных складов.</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23.9.1 «Включение юридического лица в реестр владельцев складов временного хранения»</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дополнительные основания для отказа в принятии заявления заинтересованного лица к указанным в Законе Республики Беларусь «Об основах административных процедур» определены в пункте 2 статьи 302 Закона Республики Беларусь «О таможенном регулировании в Республике Беларусь»;</w:t>
      </w:r>
    </w:p>
    <w:p w:rsidR="00F5461B" w:rsidRDefault="00F5461B">
      <w:pPr>
        <w:pStyle w:val="underpoint"/>
      </w:pPr>
      <w:r>
        <w:t>1.3.2.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первой пункта 13 статьи 302 Закона Республики Беларусь «О таможенном регулировании в Республике Беларусь»;</w:t>
      </w:r>
    </w:p>
    <w:p w:rsidR="00F5461B" w:rsidRDefault="00F5461B">
      <w:pPr>
        <w:pStyle w:val="underpoint"/>
      </w:pPr>
      <w:r>
        <w:t>1.3.3. обжалование административного решения осуществляется в судебном порядке;</w:t>
      </w:r>
    </w:p>
    <w:p w:rsidR="00F5461B" w:rsidRDefault="00F5461B">
      <w:pPr>
        <w:pStyle w:val="underpoint"/>
      </w:pPr>
      <w:r>
        <w:t>1.3.4. административное решение об отказе в принятии заявления принимается в срок, предусмотренный пунктом 2 статьи 302 Закона Республики Беларусь «О таможенном регулировании в Республике Беларусь».</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30"/>
        <w:gridCol w:w="4821"/>
        <w:gridCol w:w="1696"/>
      </w:tblGrid>
      <w:tr w:rsidR="00F5461B">
        <w:trPr>
          <w:trHeight w:val="238"/>
        </w:trPr>
        <w:tc>
          <w:tcPr>
            <w:tcW w:w="1514"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5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07"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заявление о включении в реестр владельцев складов временного хранения</w:t>
            </w:r>
          </w:p>
        </w:tc>
        <w:tc>
          <w:tcPr>
            <w:tcW w:w="2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подпункте 2.22 пункта 2 постановления Совета Министров Республики Беларусь от 27 мая 2014 г. № 509</w:t>
            </w:r>
          </w:p>
        </w:tc>
        <w:tc>
          <w:tcPr>
            <w:tcW w:w="907"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r w:rsidR="00F5461B">
        <w:trPr>
          <w:trHeight w:val="238"/>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план-схема сооружения, помещения (части помещения) и (или) открытой площадки, предназначенных для использования в качестве склада временного хранения</w:t>
            </w:r>
          </w:p>
        </w:tc>
        <w:tc>
          <w:tcPr>
            <w:tcW w:w="2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содержать сведения, предусмотренные в подпункте 2.3 пункта 2 статьи 319 Закона Республики Беларусь «О таможенном регулировании в Республике Беларусь»;</w:t>
            </w:r>
            <w:r>
              <w:br/>
              <w:t>должна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что сооружение, помещение (часть помещения) и (или) открытая площадка, предназначенные для использования в качестве склада временного хранения, находятся у юридического лица в аренде (договор аренды)</w:t>
            </w:r>
          </w:p>
        </w:tc>
        <w:tc>
          <w:tcPr>
            <w:tcW w:w="2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514"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договор страхования или иной документ, подтверждающий наличие договора страхования гражданской ответственности владельца склада временного хранения,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w:t>
            </w:r>
          </w:p>
        </w:tc>
        <w:tc>
          <w:tcPr>
            <w:tcW w:w="2579"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должен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r>
              <w:br/>
              <w:t>договор страхования должен соответствовать требованиям, определенным в подпункте 1.2 пункта 1 статьи 319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00"/>
        <w:gridCol w:w="4247"/>
      </w:tblGrid>
      <w:tr w:rsidR="00F5461B">
        <w:trPr>
          <w:trHeight w:val="240"/>
        </w:trPr>
        <w:tc>
          <w:tcPr>
            <w:tcW w:w="2728"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272"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сведения о юридическом лице</w:t>
            </w:r>
          </w:p>
        </w:tc>
        <w:tc>
          <w:tcPr>
            <w:tcW w:w="2272"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r w:rsidR="00F5461B">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информация о существующих в момент выдачи информации правах и ограничениях (обременениях) прав на капитальное строение (здание, сооружение), </w:t>
            </w:r>
            <w:r>
              <w:lastRenderedPageBreak/>
              <w:t>изолированное помещение, предназначенные для использования в качестве склада временного хранения</w:t>
            </w:r>
          </w:p>
        </w:tc>
        <w:tc>
          <w:tcPr>
            <w:tcW w:w="2272"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lastRenderedPageBreak/>
              <w:t>единый государственный регистр недвижимого имущества, прав на него и сделок с ним</w:t>
            </w:r>
          </w:p>
        </w:tc>
      </w:tr>
      <w:tr w:rsidR="00F5461B">
        <w:trPr>
          <w:trHeight w:val="240"/>
        </w:trPr>
        <w:tc>
          <w:tcPr>
            <w:tcW w:w="2728"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информация о существующих в момент выдачи информации правах и ограничениях (обременениях) прав на земельный участок</w:t>
            </w:r>
          </w:p>
        </w:tc>
        <w:tc>
          <w:tcPr>
            <w:tcW w:w="2272"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недвижимого имущества, прав на него и сделок с ним</w:t>
            </w:r>
          </w:p>
        </w:tc>
      </w:tr>
    </w:tbl>
    <w:p w:rsidR="00F5461B" w:rsidRDefault="00F5461B">
      <w:pPr>
        <w:pStyle w:val="newncpi"/>
      </w:pPr>
      <w:r>
        <w:t> </w:t>
      </w:r>
    </w:p>
    <w:p w:rsidR="00F5461B" w:rsidRDefault="00F5461B">
      <w:pPr>
        <w:pStyle w:val="point"/>
      </w:pPr>
      <w:r>
        <w:t>3. Иные действия, совершаемые уполномоченным органом по исполнению административного решения, – включение юридического лица в реестр владельцев складов временного хранения.</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23.9.2 «Внесение изменения в реестр владельцев складов временного хранения»</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91"/>
        <w:gridCol w:w="3118"/>
        <w:gridCol w:w="1838"/>
      </w:tblGrid>
      <w:tr w:rsidR="00F5461B">
        <w:trPr>
          <w:trHeight w:val="238"/>
        </w:trPr>
        <w:tc>
          <w:tcPr>
            <w:tcW w:w="2349"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6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83"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2349"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w:t>
            </w:r>
          </w:p>
        </w:tc>
        <w:tc>
          <w:tcPr>
            <w:tcW w:w="1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подлежащие изменению сведения, заявленные юридическим лицом при включении в реестр владельцев складов временного хранения и содержащиеся в этом реестре</w:t>
            </w:r>
          </w:p>
        </w:tc>
        <w:tc>
          <w:tcPr>
            <w:tcW w:w="98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lastRenderedPageBreak/>
              <w:br/>
              <w:t>в электронной форме: через единый портал электронных услуг</w:t>
            </w:r>
          </w:p>
        </w:tc>
      </w:tr>
      <w:tr w:rsidR="00F5461B">
        <w:trPr>
          <w:trHeight w:val="238"/>
        </w:trPr>
        <w:tc>
          <w:tcPr>
            <w:tcW w:w="2349"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документы, подтверждающие изменение сведений, заявленных юридическим лицом при включении в реестр владельцев складов временного хранения и содержащихся в этом реестре (за исключением внесения изменения </w:t>
            </w:r>
            <w:r>
              <w:lastRenderedPageBreak/>
              <w:t>в сведения, указанные в подпункте 2.1 пункта 2 статьи 300 Закона Республики Беларусь «О таможенном регулировании в Республике Беларусь»)</w:t>
            </w:r>
          </w:p>
        </w:tc>
        <w:tc>
          <w:tcPr>
            <w:tcW w:w="1668"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lastRenderedPageBreak/>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9"/>
        <w:gridCol w:w="5948"/>
      </w:tblGrid>
      <w:tr w:rsidR="00F5461B">
        <w:trPr>
          <w:trHeight w:val="240"/>
        </w:trPr>
        <w:tc>
          <w:tcPr>
            <w:tcW w:w="1818"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3182"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1818"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сведения об изменении наименования и места нахождения юридического лица, его обособленных подразделений (филиалов) </w:t>
            </w:r>
          </w:p>
        </w:tc>
        <w:tc>
          <w:tcPr>
            <w:tcW w:w="3182"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bl>
    <w:p w:rsidR="00F5461B" w:rsidRDefault="00F5461B">
      <w:pPr>
        <w:pStyle w:val="newncpi"/>
      </w:pPr>
      <w:r>
        <w:t> </w:t>
      </w:r>
    </w:p>
    <w:p w:rsidR="00F5461B" w:rsidRDefault="00F5461B">
      <w:pPr>
        <w:pStyle w:val="point"/>
      </w:pPr>
      <w:r>
        <w:t>3. Иные действия, совершаемые уполномоченным органом по исполнению административного решения, – внесение изменения в реестр владельцев складов временного хранения.</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23.10.1 «Включение юридического лица в реестр владельцев таможенных складов»</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w:t>
      </w:r>
    </w:p>
    <w:p w:rsidR="00F5461B" w:rsidRDefault="00F5461B">
      <w:pPr>
        <w:pStyle w:val="newncpi"/>
      </w:pPr>
      <w:r>
        <w:lastRenderedPageBreak/>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дополнительные основания для отказа в принятии заявления заинтересованного лица к указанным в Законе Республики Беларусь «Об основах административных процедур» определены в пункте 2 статьи 302 Закона Республики Беларусь «О таможенном регулировании в Республике Беларусь»;</w:t>
      </w:r>
    </w:p>
    <w:p w:rsidR="00F5461B" w:rsidRDefault="00F5461B">
      <w:pPr>
        <w:pStyle w:val="underpoint"/>
      </w:pPr>
      <w:r>
        <w:t>1.3.2.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первой пункта 13 статьи 302 Закона Республики Беларусь «О таможенном регулировании в Республике Беларусь»;</w:t>
      </w:r>
    </w:p>
    <w:p w:rsidR="00F5461B" w:rsidRDefault="00F5461B">
      <w:pPr>
        <w:pStyle w:val="underpoint"/>
      </w:pPr>
      <w:r>
        <w:t>1.3.3. обжалование административного решения осуществляется в судебном порядке;</w:t>
      </w:r>
    </w:p>
    <w:p w:rsidR="00F5461B" w:rsidRDefault="00F5461B">
      <w:pPr>
        <w:pStyle w:val="underpoint"/>
      </w:pPr>
      <w:r>
        <w:t>1.3.4. административное решение об отказе в принятии заявления принимается в срок, предусмотренный пунктом 2 статьи 302 Закона Республики Беларусь «О таможенном регулировании в Республике Беларусь».</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97"/>
        <w:gridCol w:w="2989"/>
        <w:gridCol w:w="3161"/>
      </w:tblGrid>
      <w:tr w:rsidR="00F5461B">
        <w:trPr>
          <w:trHeight w:val="238"/>
        </w:trPr>
        <w:tc>
          <w:tcPr>
            <w:tcW w:w="1710"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59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691"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о включении в реестр владельцев таможенных складов</w:t>
            </w:r>
          </w:p>
        </w:tc>
        <w:tc>
          <w:tcPr>
            <w:tcW w:w="1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подпункте 2.22 пункта 2 постановления Совета Министров Республики Беларусь от 27 мая 2014 г. № 509</w:t>
            </w:r>
          </w:p>
        </w:tc>
        <w:tc>
          <w:tcPr>
            <w:tcW w:w="169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p>
          <w:p w:rsidR="00F5461B" w:rsidRDefault="00F5461B">
            <w:pPr>
              <w:pStyle w:val="table10"/>
              <w:spacing w:before="120"/>
            </w:pPr>
            <w:r>
              <w:t>в ходе приема заинтересованного лица;</w:t>
            </w:r>
          </w:p>
          <w:p w:rsidR="00F5461B" w:rsidRDefault="00F5461B">
            <w:pPr>
              <w:pStyle w:val="table10"/>
              <w:spacing w:before="120"/>
            </w:pPr>
            <w:r>
              <w:t>посредством почтовой связи;</w:t>
            </w:r>
          </w:p>
          <w:p w:rsidR="00F5461B" w:rsidRDefault="00F5461B">
            <w:pPr>
              <w:pStyle w:val="table10"/>
              <w:spacing w:before="120"/>
            </w:pPr>
            <w:r>
              <w:t>нарочным (курьером);</w:t>
            </w:r>
          </w:p>
          <w:p w:rsidR="00F5461B" w:rsidRDefault="00F5461B">
            <w:pPr>
              <w:pStyle w:val="table10"/>
              <w:spacing w:before="120"/>
            </w:pPr>
            <w:r>
              <w:t>в электронной форме: через единый портал электронных услуг</w:t>
            </w:r>
          </w:p>
        </w:tc>
      </w:tr>
      <w:tr w:rsidR="00F5461B">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план-схема сооружения, помещения (части помещения) и (или) открытой площадки, предназначенных для использования в качестве таможенного склада</w:t>
            </w:r>
          </w:p>
        </w:tc>
        <w:tc>
          <w:tcPr>
            <w:tcW w:w="1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содержать сведения, предусмотренные в подпункте 2.3 пункта 2 статьи 324 Закона Республики Беларусь «О таможенном регулировании в Республике Беларусь»;</w:t>
            </w:r>
            <w:r>
              <w:br/>
              <w:t>должна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что сооружение, помещение (часть помещения) и (или) открытая площадка, предназначенные для использования в качестве таможенного склада, находятся у юридического лица в аренде (договор аренды)</w:t>
            </w:r>
          </w:p>
        </w:tc>
        <w:tc>
          <w:tcPr>
            <w:tcW w:w="1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 xml:space="preserve">в случае представления заявления в электронной форме – в части </w:t>
            </w:r>
            <w:r>
              <w:lastRenderedPageBreak/>
              <w:t>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710"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договор страхования или иной документ, подтверждающий наличие договора страхования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(для юридического лица, претендующего на осуществление деятельности в сфере таможенного дела в качестве владельца таможенного склада открытого типа)</w:t>
            </w:r>
          </w:p>
        </w:tc>
        <w:tc>
          <w:tcPr>
            <w:tcW w:w="1599"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должен соответствовать требованиям, определенным в подпункте 1.2 пункта 1 статьи 324 Закона Республики Беларусь «О таможенном регулировании в Республике Беларусь», а также:</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98"/>
        <w:gridCol w:w="5049"/>
      </w:tblGrid>
      <w:tr w:rsidR="00F5461B">
        <w:trPr>
          <w:trHeight w:val="240"/>
        </w:trPr>
        <w:tc>
          <w:tcPr>
            <w:tcW w:w="2299"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701"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2299"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сведения о юридическом лице</w:t>
            </w:r>
          </w:p>
        </w:tc>
        <w:tc>
          <w:tcPr>
            <w:tcW w:w="2701"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r w:rsidR="00F5461B">
        <w:trPr>
          <w:trHeight w:val="240"/>
        </w:trPr>
        <w:tc>
          <w:tcPr>
            <w:tcW w:w="2299"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информация о существующих в момент выдачи информации правах и ограничениях (обременениях) прав на капитальное строение (здание, сооружение), изолированное помещение, предназначенные для использования в качестве таможенного склада</w:t>
            </w:r>
          </w:p>
        </w:tc>
        <w:tc>
          <w:tcPr>
            <w:tcW w:w="2701"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недвижимого имущества, прав на него и сделок с ним</w:t>
            </w:r>
          </w:p>
        </w:tc>
      </w:tr>
      <w:tr w:rsidR="00F5461B">
        <w:trPr>
          <w:trHeight w:val="240"/>
        </w:trPr>
        <w:tc>
          <w:tcPr>
            <w:tcW w:w="2299"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информация о существующих в момент выдачи информации правах и ограничениях (обременениях) прав на земельный участок</w:t>
            </w:r>
          </w:p>
        </w:tc>
        <w:tc>
          <w:tcPr>
            <w:tcW w:w="2701"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недвижимого имущества, прав на него и сделок с ним</w:t>
            </w:r>
          </w:p>
        </w:tc>
      </w:tr>
    </w:tbl>
    <w:p w:rsidR="00F5461B" w:rsidRDefault="00F5461B">
      <w:pPr>
        <w:pStyle w:val="newncpi"/>
      </w:pPr>
      <w:r>
        <w:t> </w:t>
      </w:r>
    </w:p>
    <w:p w:rsidR="00F5461B" w:rsidRDefault="00F5461B">
      <w:pPr>
        <w:pStyle w:val="point"/>
      </w:pPr>
      <w:r>
        <w:t>3. Иные действия, совершаемые уполномоченным органом по исполнению административного решения, – включение юридического лица в реестр владельцев таможенных складов.</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r>
            <w:r>
              <w:lastRenderedPageBreak/>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lastRenderedPageBreak/>
        <w:t>РЕГЛАМЕНТ</w:t>
      </w:r>
      <w:r>
        <w:br/>
        <w:t>административной процедуры, осуществляемой в отношении субъектов хозяйствования, по подпункту 23.10.2 «Внесение изменения в реестр владельцев таможенных складов»</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107"/>
        <w:gridCol w:w="3120"/>
        <w:gridCol w:w="2120"/>
      </w:tblGrid>
      <w:tr w:rsidR="00F5461B">
        <w:trPr>
          <w:trHeight w:val="238"/>
        </w:trPr>
        <w:tc>
          <w:tcPr>
            <w:tcW w:w="2197"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6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134"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2197"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подлежащие изменению сведения, заявленные юридическим лицом при включении в реестр владельцев таможенных складов и содержащиеся в этом реестре</w:t>
            </w:r>
          </w:p>
        </w:tc>
        <w:tc>
          <w:tcPr>
            <w:tcW w:w="1134"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r w:rsidR="00F5461B">
        <w:trPr>
          <w:trHeight w:val="238"/>
        </w:trPr>
        <w:tc>
          <w:tcPr>
            <w:tcW w:w="2197"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изменение сведений, заявленных юридическим лицом при включении в реестр владельцев таможенных складов и содержащихся в этом реестре (за исключением внесения изменения в сведения, указанные в подпункте 2.1 пункта 2 статьи 300 Закона Республики Беларусь «О таможенном регулировании в Республике Беларусь»)</w:t>
            </w:r>
          </w:p>
        </w:tc>
        <w:tc>
          <w:tcPr>
            <w:tcW w:w="1669"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9"/>
        <w:gridCol w:w="5948"/>
      </w:tblGrid>
      <w:tr w:rsidR="00F5461B">
        <w:trPr>
          <w:trHeight w:val="240"/>
        </w:trPr>
        <w:tc>
          <w:tcPr>
            <w:tcW w:w="1818"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3182"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 xml:space="preserve">Наименование государственного органа, иной организации, у которых запрашиваются (получаются) документ и (или) сведения, </w:t>
            </w:r>
            <w:r>
              <w:lastRenderedPageBreak/>
              <w:t>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1818"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сведения об изменении наименования и места нахождения юридического лица, его обособленных подразделений (филиалов)</w:t>
            </w:r>
          </w:p>
        </w:tc>
        <w:tc>
          <w:tcPr>
            <w:tcW w:w="3182"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bl>
    <w:p w:rsidR="00F5461B" w:rsidRDefault="00F5461B">
      <w:pPr>
        <w:pStyle w:val="newncpi"/>
      </w:pPr>
      <w:r>
        <w:t> </w:t>
      </w:r>
    </w:p>
    <w:p w:rsidR="00F5461B" w:rsidRDefault="00F5461B">
      <w:pPr>
        <w:pStyle w:val="point"/>
      </w:pPr>
      <w:r>
        <w:t>3. Иные действия, совершаемые уполномоченным органом по исполнению административного решения, – внесение изменения в реестр владельцев таможенных складов.</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23.12.1 «Включение юридического лица в реестр таможенных перевозчиков»</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дополнительные основания для отказа в принятии заявления заинтересованного лица к указанным в Законе Республики Беларусь «Об основах административных процедур» определены в пункте 2 статьи 302 Закона Республики Беларусь «О таможенном регулировании в Республике Беларусь»;</w:t>
      </w:r>
    </w:p>
    <w:p w:rsidR="00F5461B" w:rsidRDefault="00F5461B">
      <w:pPr>
        <w:pStyle w:val="underpoint"/>
      </w:pPr>
      <w:r>
        <w:t>1.3.2.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первой пункта 13 статьи 302 Закона Республики Беларусь «О таможенном регулировании в Республике Беларусь»;</w:t>
      </w:r>
    </w:p>
    <w:p w:rsidR="00F5461B" w:rsidRDefault="00F5461B">
      <w:pPr>
        <w:pStyle w:val="underpoint"/>
      </w:pPr>
      <w:r>
        <w:t>1.3.3. обжалование административного решения осуществляется в судебном порядке;</w:t>
      </w:r>
    </w:p>
    <w:p w:rsidR="00F5461B" w:rsidRDefault="00F5461B">
      <w:pPr>
        <w:pStyle w:val="underpoint"/>
      </w:pPr>
      <w:r>
        <w:lastRenderedPageBreak/>
        <w:t>1.3.4. административное решение об отказе в принятии заявления принимается в срок, предусмотренный пунктом 2 статьи 302 Закона Республики Беларусь «О таможенном регулировании в Республике Беларусь»;</w:t>
      </w:r>
    </w:p>
    <w:p w:rsidR="00F5461B" w:rsidRDefault="00F5461B">
      <w:pPr>
        <w:pStyle w:val="underpoint"/>
      </w:pPr>
      <w:r>
        <w:t>1.3.5. при принятии решения о включении юридического лица в реестр таможенных перевозчиков либо отказе во включении в этот реестр Государственный таможенный комитет проверяет информацию о наличии лицензии на осуществление деятельности в области автомобильного транспорта в Едином реестре лицензий посредством глобальной компьютерной сети Интернет.</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30"/>
        <w:gridCol w:w="4255"/>
        <w:gridCol w:w="2262"/>
      </w:tblGrid>
      <w:tr w:rsidR="00F5461B">
        <w:trPr>
          <w:trHeight w:val="238"/>
        </w:trPr>
        <w:tc>
          <w:tcPr>
            <w:tcW w:w="1514"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2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210"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о включении в реестр таможенных перевозчиков</w:t>
            </w:r>
          </w:p>
        </w:tc>
        <w:tc>
          <w:tcPr>
            <w:tcW w:w="2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подпункте 2.22 пункта 2 постановления Совета Министров Республики Беларусь от 27 мая 2014 г. № 509</w:t>
            </w:r>
          </w:p>
        </w:tc>
        <w:tc>
          <w:tcPr>
            <w:tcW w:w="121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r w:rsidR="00F5461B">
        <w:trPr>
          <w:trHeight w:val="238"/>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осуществление деятельности по перевозке товаров в течение не менее двух лет (за исключением случая, когда в указанный период юридическим лицом осуществлялась деятельность по перевозке товаров в соответствии с таможенной процедурой таможенного транзита)</w:t>
            </w:r>
          </w:p>
        </w:tc>
        <w:tc>
          <w:tcPr>
            <w:tcW w:w="2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514"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нахождение в аренде используемого для перевозки товаров транспортного средства, в том числе транспортного средства, пригодного для перевозки товаров под таможенными пломбами и печатями, если такое транспортное средство находится в аренде</w:t>
            </w:r>
          </w:p>
        </w:tc>
        <w:tc>
          <w:tcPr>
            <w:tcW w:w="2276"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8"/>
        <w:gridCol w:w="4389"/>
      </w:tblGrid>
      <w:tr w:rsidR="00F5461B">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348"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 xml:space="preserve">сведения о юридическом лице </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r w:rsidR="00F5461B">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сведения о наличии у заинтересованного лица в собственности, хозяйственном ведении или оперативном управлении транспортных средств, используемых для перевозки товаров </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автоматизированная информационная система «Государственная автомобильная инспекция Министерства внутренних дел»</w:t>
            </w:r>
          </w:p>
        </w:tc>
      </w:tr>
      <w:tr w:rsidR="00F5461B">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сведения о наличии у заинтересованного лица в собственности, хозяйственном ведении или оперативном управлении транспортных средств, пригодных для перевозки товаров под таможенными пломбами и печатями</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таможенный орган, в регионе деятельности которого находится юридическое лицо</w:t>
            </w:r>
          </w:p>
        </w:tc>
      </w:tr>
      <w:tr w:rsidR="00F5461B">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сведения о предоставлении обеспечения исполнения обязанностей юридического лица, осуществляющего деятельность в сфере таможенного дела в качестве таможенного перевозчика</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таможенный орган, в регионе деятельности которого находится юридическое лицо</w:t>
            </w:r>
          </w:p>
        </w:tc>
      </w:tr>
      <w:tr w:rsidR="00F5461B">
        <w:trPr>
          <w:trHeight w:val="240"/>
        </w:trPr>
        <w:tc>
          <w:tcPr>
            <w:tcW w:w="265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сведения об осуществлении деятельности по перевозке товаров в течение не менее двух лет в соответствии с таможенной</w:t>
            </w:r>
            <w:r>
              <w:br/>
              <w:t>процедурой таможенного транзита</w:t>
            </w:r>
          </w:p>
        </w:tc>
        <w:tc>
          <w:tcPr>
            <w:tcW w:w="2348"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Минская центральная таможня</w:t>
            </w:r>
          </w:p>
        </w:tc>
      </w:tr>
    </w:tbl>
    <w:p w:rsidR="00F5461B" w:rsidRDefault="00F5461B">
      <w:pPr>
        <w:pStyle w:val="newncpi"/>
      </w:pPr>
      <w:r>
        <w:t> </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816"/>
        <w:gridCol w:w="1985"/>
        <w:gridCol w:w="2546"/>
      </w:tblGrid>
      <w:tr w:rsidR="00F5461B">
        <w:trPr>
          <w:trHeight w:val="240"/>
        </w:trPr>
        <w:tc>
          <w:tcPr>
            <w:tcW w:w="2576"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10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362"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40"/>
        </w:trPr>
        <w:tc>
          <w:tcPr>
            <w:tcW w:w="2576"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свидетельство о включении в реестр таможенных перевозчиков </w:t>
            </w:r>
          </w:p>
        </w:tc>
        <w:tc>
          <w:tcPr>
            <w:tcW w:w="1062"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бессрочно</w:t>
            </w:r>
          </w:p>
        </w:tc>
        <w:tc>
          <w:tcPr>
            <w:tcW w:w="1362"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 или электронная</w:t>
            </w:r>
          </w:p>
        </w:tc>
      </w:tr>
    </w:tbl>
    <w:p w:rsidR="00F5461B" w:rsidRDefault="00F5461B">
      <w:pPr>
        <w:pStyle w:val="newncpi"/>
      </w:pPr>
      <w:r>
        <w:t> </w:t>
      </w:r>
    </w:p>
    <w:p w:rsidR="00F5461B" w:rsidRDefault="00F5461B">
      <w:pPr>
        <w:pStyle w:val="newncpi"/>
      </w:pPr>
      <w:r>
        <w:t>Иные действия, совершаемые уполномоченным органом по исполнению административного решения, – включение в реестр таможенных перевозчиков.</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23.12.2 «Внесение изменения в реестр таможенных перевозчиков»</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lastRenderedPageBreak/>
        <w:t>1.3. иные имеющиеся особенности осуществления административной процедуры: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91"/>
        <w:gridCol w:w="2976"/>
        <w:gridCol w:w="1980"/>
      </w:tblGrid>
      <w:tr w:rsidR="00F5461B">
        <w:trPr>
          <w:trHeight w:val="238"/>
        </w:trPr>
        <w:tc>
          <w:tcPr>
            <w:tcW w:w="2349"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5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2349"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w:t>
            </w:r>
          </w:p>
        </w:tc>
        <w:tc>
          <w:tcPr>
            <w:tcW w:w="1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подлежащие изменению сведения, заявленные таможенным перевозчиком при включении в реестр таможенных перевозчиков и содержащиеся в этом реестре</w:t>
            </w:r>
          </w:p>
        </w:tc>
        <w:tc>
          <w:tcPr>
            <w:tcW w:w="1059"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r w:rsidR="00F5461B">
        <w:trPr>
          <w:trHeight w:val="238"/>
        </w:trPr>
        <w:tc>
          <w:tcPr>
            <w:tcW w:w="2349"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изменение сведений, заявленных юридическим лицом при включении в реестр таможенных перевозчиков и содержащихся в этом реестре (за исключением внесения изменения в сведения, указанные в подпункте 2.1 пункта 2 статьи 300 Закона Республики Беларусь «О таможенном регулировании в Республике Беларусь»)</w:t>
            </w:r>
          </w:p>
        </w:tc>
        <w:tc>
          <w:tcPr>
            <w:tcW w:w="1592"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541"/>
        <w:gridCol w:w="5806"/>
      </w:tblGrid>
      <w:tr w:rsidR="00F5461B">
        <w:trPr>
          <w:trHeight w:val="240"/>
        </w:trPr>
        <w:tc>
          <w:tcPr>
            <w:tcW w:w="1894"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3106"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1894"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сведения об изменении наименования и места нахождения юридического лица, его обособленных подразделений (филиалов) </w:t>
            </w:r>
          </w:p>
        </w:tc>
        <w:tc>
          <w:tcPr>
            <w:tcW w:w="3106"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bl>
    <w:p w:rsidR="00F5461B" w:rsidRDefault="00F5461B">
      <w:pPr>
        <w:pStyle w:val="newncpi"/>
      </w:pPr>
      <w:r>
        <w:t> </w:t>
      </w:r>
    </w:p>
    <w:p w:rsidR="00F5461B" w:rsidRDefault="00F5461B">
      <w:pPr>
        <w:pStyle w:val="point"/>
      </w:pPr>
      <w:r>
        <w:t>3. Иные действия, совершаемые уполномоченным органом по исполнению административного решения, – внесение изменения в реестр таможенных перевозчиков.</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23.13.1 «Включение юридического лица в реестр таможенных представителей»</w:t>
      </w:r>
    </w:p>
    <w:p w:rsidR="00F5461B" w:rsidRDefault="00F5461B">
      <w:pPr>
        <w:pStyle w:val="point"/>
      </w:pPr>
      <w:r>
        <w:lastRenderedPageBreak/>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дополнительные основания для отказа в принятии заявления заинтересованного лица к указанным в Законе Республики Беларусь «Об основах административных процедур» определены в пункте 2 статьи 302 Закона Республики Беларусь «О таможенном регулировании в Республике Беларусь»;</w:t>
      </w:r>
    </w:p>
    <w:p w:rsidR="00F5461B" w:rsidRDefault="00F5461B">
      <w:pPr>
        <w:pStyle w:val="underpoint"/>
      </w:pPr>
      <w:r>
        <w:t>1.3.2.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первой пункта 13 статьи 302 Закона Республики Беларусь «О таможенном регулировании в Республике Беларусь»;</w:t>
      </w:r>
    </w:p>
    <w:p w:rsidR="00F5461B" w:rsidRDefault="00F5461B">
      <w:pPr>
        <w:pStyle w:val="underpoint"/>
      </w:pPr>
      <w:r>
        <w:t>1.3.3. обжалование административного решения осуществляется в судебном порядке;</w:t>
      </w:r>
    </w:p>
    <w:p w:rsidR="00F5461B" w:rsidRDefault="00F5461B">
      <w:pPr>
        <w:pStyle w:val="underpoint"/>
      </w:pPr>
      <w:r>
        <w:t>1.3.4. административное решение об отказе в принятии заявления принимается в срок, предусмотренный пунктом 2 статьи 302 Закона Республики Беларусь «О таможенном регулировании в Республике Беларусь».</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405"/>
        <w:gridCol w:w="5246"/>
        <w:gridCol w:w="1696"/>
      </w:tblGrid>
      <w:tr w:rsidR="00F5461B">
        <w:trPr>
          <w:trHeight w:val="238"/>
        </w:trPr>
        <w:tc>
          <w:tcPr>
            <w:tcW w:w="1287"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80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07"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1287"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 о включении в реестр таможенных представителей</w:t>
            </w:r>
          </w:p>
        </w:tc>
        <w:tc>
          <w:tcPr>
            <w:tcW w:w="2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w:t>
            </w:r>
            <w:r>
              <w:br/>
              <w:t>в подпункте 2.22 пункта 2 постановления Совета Министров Республики Беларусь от 27 мая 2014 г. № 509;</w:t>
            </w:r>
            <w:r>
              <w:br/>
              <w:t>в пункте 3 статьи 310 Закона Республики Беларусь «О таможенном регулировании в Республике Беларусь» (в случае если юридическим лицом принято решение об ограничении сферы своей деятельности совершением таможенных операций в отношении товаров, не облагаемых вывозными таможенными пошлинами и помещаемых под таможенную процедуру экспорта)</w:t>
            </w:r>
          </w:p>
        </w:tc>
        <w:tc>
          <w:tcPr>
            <w:tcW w:w="907"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r w:rsidR="00F5461B">
        <w:trPr>
          <w:trHeight w:val="238"/>
        </w:trPr>
        <w:tc>
          <w:tcPr>
            <w:tcW w:w="1287"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выписки из приказов о принятии в штат специалистов по таможенному декларированию</w:t>
            </w:r>
          </w:p>
        </w:tc>
        <w:tc>
          <w:tcPr>
            <w:tcW w:w="2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287"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договор страхования или иной документ, подтверждающий наличие договора страхования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w:t>
            </w:r>
          </w:p>
        </w:tc>
        <w:tc>
          <w:tcPr>
            <w:tcW w:w="2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должен соответствовать требованиям, определенным в подпункте 1.2 пункта 1 статьи 310 Закона Республики Беларусь «О таможенном регулировании в Республике Беларусь», а также:</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 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38"/>
        </w:trPr>
        <w:tc>
          <w:tcPr>
            <w:tcW w:w="1287"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наличие системы внутреннего контроля (приказ (выписка из приказа) руководителя юридического лица, претендующего на включение в реестр таможенных представителей)</w:t>
            </w:r>
          </w:p>
        </w:tc>
        <w:tc>
          <w:tcPr>
            <w:tcW w:w="2806"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должны подтверждать соответствие системы внутреннего контроля требованиям, установленным в подпункте 1.9 пункта 1 статьи 310 Закона Республики Беларусь «О таможенном регулировании в Республике Беларусь»;</w:t>
            </w:r>
            <w:r>
              <w:br/>
              <w:t>должны соответствовать требованиям, определенным:</w:t>
            </w:r>
            <w:r>
              <w:br/>
              <w:t>в случае представления заявления в письменной форме – в части третьей пункта 1 статьи 302 Закона Республики Беларусь «О таможенном регулировании в Республике Беларусь»;</w:t>
            </w:r>
            <w:r>
              <w:br/>
              <w:t>в случае представления заявления в электронной форме – в части</w:t>
            </w:r>
            <w:r>
              <w:br/>
              <w:t>четвертой пункта 1 статьи 302 Закона Республики Беларусь «О таможенном регулировании в Республике Беларусь»</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90"/>
        <w:gridCol w:w="6657"/>
      </w:tblGrid>
      <w:tr w:rsidR="00F5461B">
        <w:trPr>
          <w:trHeight w:val="238"/>
        </w:trPr>
        <w:tc>
          <w:tcPr>
            <w:tcW w:w="1439"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3561"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38"/>
        </w:trPr>
        <w:tc>
          <w:tcPr>
            <w:tcW w:w="1439"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сведения о юридическом лице</w:t>
            </w:r>
          </w:p>
        </w:tc>
        <w:tc>
          <w:tcPr>
            <w:tcW w:w="3561" w:type="pc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r w:rsidR="00F5461B">
        <w:trPr>
          <w:trHeight w:val="238"/>
        </w:trPr>
        <w:tc>
          <w:tcPr>
            <w:tcW w:w="1439"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сведения о предоставлении обеспечения исполнения обязанностей юридического лица, осуществляющего деятельность в сфере таможенного дела в качестве таможенного представителя </w:t>
            </w:r>
          </w:p>
        </w:tc>
        <w:tc>
          <w:tcPr>
            <w:tcW w:w="3561"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таможенный орган, в регионе деятельности которого находится юридическое лицо</w:t>
            </w:r>
          </w:p>
        </w:tc>
      </w:tr>
    </w:tbl>
    <w:p w:rsidR="00F5461B" w:rsidRDefault="00F5461B">
      <w:pPr>
        <w:pStyle w:val="newncpi"/>
      </w:pPr>
      <w:r>
        <w:t> </w:t>
      </w:r>
    </w:p>
    <w:p w:rsidR="00F5461B" w:rsidRDefault="00F5461B">
      <w:pPr>
        <w:pStyle w:val="point"/>
      </w:pPr>
      <w:r>
        <w:t>3. Иные действия, совершаемые уполномоченным органом по исполнению административного решения, – включение юридического лица в реестр таможенных представителей.</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lastRenderedPageBreak/>
              <w:t>15.10.2025 № 32</w:t>
            </w:r>
          </w:p>
        </w:tc>
      </w:tr>
    </w:tbl>
    <w:p w:rsidR="00F5461B" w:rsidRDefault="00F5461B">
      <w:pPr>
        <w:pStyle w:val="titleu"/>
      </w:pPr>
      <w:r>
        <w:lastRenderedPageBreak/>
        <w:t>РЕГЛАМЕНТ</w:t>
      </w:r>
      <w:r>
        <w:br/>
        <w:t>административной процедуры, осуществляемой в отношении субъектов хозяйствования, по подпункту 23.13.2 «Внесение изменения в реестр таможенных представителей»</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Государственный таможенный комитет;</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Таможенный кодекс Евразийского экономического союза;</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91"/>
        <w:gridCol w:w="2976"/>
        <w:gridCol w:w="1980"/>
      </w:tblGrid>
      <w:tr w:rsidR="00F5461B">
        <w:trPr>
          <w:trHeight w:val="238"/>
        </w:trPr>
        <w:tc>
          <w:tcPr>
            <w:tcW w:w="2349"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15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38"/>
        </w:trPr>
        <w:tc>
          <w:tcPr>
            <w:tcW w:w="2349"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w:t>
            </w:r>
          </w:p>
        </w:tc>
        <w:tc>
          <w:tcPr>
            <w:tcW w:w="1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подлежащие изменению сведения, заявленные таможенным представителем при включении в реестр таможенных представителей и содержащиеся в этом реестре</w:t>
            </w:r>
          </w:p>
        </w:tc>
        <w:tc>
          <w:tcPr>
            <w:tcW w:w="1059"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r w:rsidR="00F5461B">
        <w:trPr>
          <w:trHeight w:val="238"/>
        </w:trPr>
        <w:tc>
          <w:tcPr>
            <w:tcW w:w="2349"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документы, подтверждающие изменение сведений, заявленных таможенным представителем при включении в реестр таможенных представителей и содержащихся в этом реестре (за исключением внесения изменения в сведения, указанные в подпункте 2.1 пункта 2 статьи 300 Закона Республики Беларусь «О таможенном регулировании в Республике Беларусь»)</w:t>
            </w:r>
          </w:p>
        </w:tc>
        <w:tc>
          <w:tcPr>
            <w:tcW w:w="1592"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107"/>
        <w:gridCol w:w="5240"/>
      </w:tblGrid>
      <w:tr w:rsidR="00F5461B">
        <w:trPr>
          <w:trHeight w:val="240"/>
        </w:trPr>
        <w:tc>
          <w:tcPr>
            <w:tcW w:w="2197"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803"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 xml:space="preserve">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w:t>
            </w:r>
            <w:r>
              <w:lastRenderedPageBreak/>
              <w:t>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2197"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 xml:space="preserve">сведения об изменении наименования и места нахождения юридического лица, его обособленных подразделений (филиалов) </w:t>
            </w:r>
          </w:p>
        </w:tc>
        <w:tc>
          <w:tcPr>
            <w:tcW w:w="2803"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Единый государственный регистр юридических лиц и индивидуальных предпринимателей</w:t>
            </w:r>
          </w:p>
        </w:tc>
      </w:tr>
    </w:tbl>
    <w:p w:rsidR="00F5461B" w:rsidRDefault="00F5461B">
      <w:pPr>
        <w:pStyle w:val="newncpi"/>
      </w:pPr>
      <w:r>
        <w:t> </w:t>
      </w:r>
    </w:p>
    <w:p w:rsidR="00F5461B" w:rsidRDefault="00F5461B">
      <w:pPr>
        <w:pStyle w:val="point"/>
      </w:pPr>
      <w:r>
        <w:t>3. Иные действия, совершаемые уполномоченным органом по исполнению административного решения, – внесение изменения в реестр таможенных представителей.</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23.15.1 «Получение согласования предложения об открытии ведомственного пункта таможенного оформления»</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таможня;</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Положение о порядке открытия и упразднения ведомственных пунктов таможенного оформления, утвержденное постановлением Совета Министров Республики Беларусь от 27 мая 2014 г. № 509;</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 дополнительные основания для отказа в осуществлении административной процедуры к указанным в Законе Республики Беларусь «Об основах административных процедур» определены в части второй пункта 6 Положения о порядке открытия и упразднения ведомственных пунктов таможенного оформления.</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837"/>
        <w:gridCol w:w="4255"/>
        <w:gridCol w:w="3255"/>
      </w:tblGrid>
      <w:tr w:rsidR="00F5461B">
        <w:trPr>
          <w:trHeight w:val="240"/>
        </w:trPr>
        <w:tc>
          <w:tcPr>
            <w:tcW w:w="983"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2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741"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983"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w:t>
            </w:r>
          </w:p>
        </w:tc>
        <w:tc>
          <w:tcPr>
            <w:tcW w:w="2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части первой пункта 5 статьи 14 Закона Республики Беларусь «Об основах административных процедур»</w:t>
            </w:r>
          </w:p>
        </w:tc>
        <w:tc>
          <w:tcPr>
            <w:tcW w:w="174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r>
              <w:br/>
            </w:r>
            <w:r>
              <w:br/>
              <w:t>в ходе приема заинтересованного лица;</w:t>
            </w:r>
            <w:r>
              <w:br/>
            </w:r>
            <w:r>
              <w:br/>
              <w:t>посредством почтовой связи;</w:t>
            </w:r>
            <w:r>
              <w:br/>
            </w:r>
            <w:r>
              <w:br/>
              <w:t>нарочным (курьером);</w:t>
            </w:r>
            <w:r>
              <w:br/>
            </w:r>
            <w:r>
              <w:br/>
            </w:r>
            <w:r>
              <w:lastRenderedPageBreak/>
              <w:t>в электронной форме: через единый портал электронных услуг</w:t>
            </w:r>
          </w:p>
        </w:tc>
      </w:tr>
      <w:tr w:rsidR="00F5461B">
        <w:trPr>
          <w:trHeight w:val="240"/>
        </w:trPr>
        <w:tc>
          <w:tcPr>
            <w:tcW w:w="983"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предложение об открытии ведомственного </w:t>
            </w:r>
            <w:r>
              <w:lastRenderedPageBreak/>
              <w:t>пункта таможенного оформления</w:t>
            </w:r>
          </w:p>
        </w:tc>
        <w:tc>
          <w:tcPr>
            <w:tcW w:w="2276"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 xml:space="preserve">должно соответствовать требованиям и содержать сведения, предусмотренные пунктом 4 Положения о порядке открытия </w:t>
            </w:r>
            <w:r>
              <w:lastRenderedPageBreak/>
              <w:t>и упразднения ведомственных пунктов таможенного оформления</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lastRenderedPageBreak/>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Иные действия, совершаемые уполномоченным органом по исполнению административного решения, – направление в Государственный таможенный комитет согласованного предложения об открытии ВПТО с прилагаемыми к нему документами либо уведомления о принятии решения об отказе в согласовании предложения об открытии ВПТО.</w:t>
      </w:r>
    </w:p>
    <w:p w:rsidR="00F5461B" w:rsidRDefault="00F5461B">
      <w:pPr>
        <w:pStyle w:val="point"/>
      </w:pPr>
      <w:r>
        <w:t>4. Порядок подачи (отзыва) административной жалобы: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733"/>
        <w:gridCol w:w="4614"/>
      </w:tblGrid>
      <w:tr w:rsidR="00F5461B">
        <w:trPr>
          <w:trHeight w:val="240"/>
        </w:trPr>
        <w:tc>
          <w:tcPr>
            <w:tcW w:w="253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рассматривающего административную жалобу</w:t>
            </w:r>
          </w:p>
        </w:tc>
        <w:tc>
          <w:tcPr>
            <w:tcW w:w="2468"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подачи (отзыва) административной жалобы (электронная и (или) письменная форма)</w:t>
            </w:r>
          </w:p>
        </w:tc>
      </w:tr>
      <w:tr w:rsidR="00F5461B">
        <w:trPr>
          <w:trHeight w:val="240"/>
        </w:trPr>
        <w:tc>
          <w:tcPr>
            <w:tcW w:w="253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c>
          <w:tcPr>
            <w:tcW w:w="2468"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 или электронная</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23.16.1 «Создание временной зоны таможенного контроля»</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таможня, в регионе деятельности которой создается временная зона таможенного контроля;</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Положение о порядке создания, прекращения функционирования (ликвидации) и обозначения зон таможенного контроля, требованиях к ним, а также правовом режиме зоны таможенного контроля, утвержденное постановлением Совета Министров Республики Беларусь от 24 мая 2007 г. № 674;</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837"/>
        <w:gridCol w:w="3971"/>
        <w:gridCol w:w="3539"/>
      </w:tblGrid>
      <w:tr w:rsidR="00F5461B">
        <w:trPr>
          <w:trHeight w:val="240"/>
        </w:trPr>
        <w:tc>
          <w:tcPr>
            <w:tcW w:w="983"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1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893"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983"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мотивированный запрос</w:t>
            </w:r>
          </w:p>
        </w:tc>
        <w:tc>
          <w:tcPr>
            <w:tcW w:w="2124"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должен содержать сведения, предусмотренные в части второй пункта 9 </w:t>
            </w:r>
            <w:r>
              <w:lastRenderedPageBreak/>
              <w:t>Положения о порядке создания, прекращения функционирования (ликвидации) и обозначения зон таможенного контроля, требованиях к ним, а также правовом режиме зоны таможенного контроля</w:t>
            </w:r>
          </w:p>
        </w:tc>
        <w:tc>
          <w:tcPr>
            <w:tcW w:w="1893"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lastRenderedPageBreak/>
              <w:t>в письменной форме:</w:t>
            </w:r>
            <w:r>
              <w:br/>
            </w:r>
            <w:r>
              <w:br/>
            </w:r>
            <w:r>
              <w:lastRenderedPageBreak/>
              <w:t>в ходе приема заинтересованного лица;</w:t>
            </w:r>
            <w:r>
              <w:br/>
            </w:r>
            <w:r>
              <w:br/>
              <w:t>посредством почтовой связи;</w:t>
            </w:r>
            <w:r>
              <w:br/>
            </w:r>
            <w:r>
              <w:br/>
              <w:t>нарочным (курьером);</w:t>
            </w:r>
            <w:r>
              <w:br/>
            </w:r>
            <w:r>
              <w:br/>
              <w:t>в электронной форме: через единый портал электронных услуг</w:t>
            </w:r>
          </w:p>
        </w:tc>
      </w:tr>
    </w:tbl>
    <w:p w:rsidR="00F5461B" w:rsidRDefault="00F5461B">
      <w:pPr>
        <w:pStyle w:val="newncpi"/>
      </w:pPr>
      <w:r>
        <w:lastRenderedPageBreak/>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264"/>
        <w:gridCol w:w="4963"/>
        <w:gridCol w:w="2120"/>
      </w:tblGrid>
      <w:tr w:rsidR="00F5461B">
        <w:trPr>
          <w:trHeight w:val="240"/>
        </w:trPr>
        <w:tc>
          <w:tcPr>
            <w:tcW w:w="1211"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w:t>
            </w:r>
          </w:p>
        </w:tc>
        <w:tc>
          <w:tcPr>
            <w:tcW w:w="26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Срок действия</w:t>
            </w:r>
          </w:p>
        </w:tc>
        <w:tc>
          <w:tcPr>
            <w:tcW w:w="1134"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представления</w:t>
            </w:r>
          </w:p>
        </w:tc>
      </w:tr>
      <w:tr w:rsidR="00F5461B">
        <w:trPr>
          <w:trHeight w:val="240"/>
        </w:trPr>
        <w:tc>
          <w:tcPr>
            <w:tcW w:w="1211"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копия приказа</w:t>
            </w:r>
          </w:p>
        </w:tc>
        <w:tc>
          <w:tcPr>
            <w:tcW w:w="2655"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срок, на который создается временная зона таможенного контроля, указанный в приказе</w:t>
            </w:r>
          </w:p>
        </w:tc>
        <w:tc>
          <w:tcPr>
            <w:tcW w:w="1134"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 или электронная</w:t>
            </w:r>
          </w:p>
        </w:tc>
      </w:tr>
    </w:tbl>
    <w:p w:rsidR="00F5461B" w:rsidRDefault="00F5461B">
      <w:pPr>
        <w:pStyle w:val="newncpi"/>
      </w:pPr>
      <w:r>
        <w:t> </w:t>
      </w:r>
    </w:p>
    <w:p w:rsidR="00F5461B" w:rsidRDefault="00F5461B">
      <w:pPr>
        <w:pStyle w:val="point"/>
      </w:pPr>
      <w:r>
        <w:t>4. Порядок подачи (отзыва) административной жалобы:</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733"/>
        <w:gridCol w:w="4614"/>
      </w:tblGrid>
      <w:tr w:rsidR="00F5461B">
        <w:trPr>
          <w:trHeight w:val="240"/>
        </w:trPr>
        <w:tc>
          <w:tcPr>
            <w:tcW w:w="2532"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рассматривающего административную жалобу</w:t>
            </w:r>
          </w:p>
        </w:tc>
        <w:tc>
          <w:tcPr>
            <w:tcW w:w="2468"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подачи (отзыва) административной жалобы (электронная и (или) письменная форма)</w:t>
            </w:r>
          </w:p>
        </w:tc>
      </w:tr>
      <w:tr w:rsidR="00F5461B">
        <w:trPr>
          <w:trHeight w:val="240"/>
        </w:trPr>
        <w:tc>
          <w:tcPr>
            <w:tcW w:w="2532"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Государственный таможенный комитет</w:t>
            </w:r>
          </w:p>
        </w:tc>
        <w:tc>
          <w:tcPr>
            <w:tcW w:w="2468"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письменная или электронная</w:t>
            </w:r>
          </w:p>
        </w:tc>
      </w:tr>
    </w:tbl>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23.18.1 «Определение пределов свободной таможенной зоны»</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w:t>
      </w:r>
    </w:p>
    <w:p w:rsidR="00F5461B" w:rsidRDefault="00F5461B">
      <w:pPr>
        <w:pStyle w:val="newncpi"/>
      </w:pPr>
      <w:r>
        <w:t>администрации свободных экономических зон (далее – администрации СЭЗ);</w:t>
      </w:r>
    </w:p>
    <w:p w:rsidR="00F5461B" w:rsidRDefault="00F5461B">
      <w:pPr>
        <w:pStyle w:val="newncpi"/>
      </w:pPr>
      <w:r>
        <w:t>государственное учреждение «Администрация Китайско-Белорусского индустриального парка «Великий камень»;</w:t>
      </w:r>
    </w:p>
    <w:p w:rsidR="00F5461B" w:rsidRDefault="00F5461B">
      <w:pPr>
        <w:pStyle w:val="newncpi"/>
      </w:pPr>
      <w:r>
        <w:t>общество с ограниченной ответственностью «Бремино Групп»;</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Закон Республики Беларусь от 7 декабря 1998 г. № 213-З «О свободных экономических зонах»;</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Закон Республики Беларусь от 10 января 2014 г. № 129-З «О таможенном регулировании в Республике Беларусь»;</w:t>
      </w:r>
    </w:p>
    <w:p w:rsidR="00F5461B" w:rsidRDefault="00F5461B">
      <w:pPr>
        <w:pStyle w:val="newncpi"/>
      </w:pPr>
      <w:r>
        <w:lastRenderedPageBreak/>
        <w:t>Указ Президента Республики Беларусь от 12 мая 2017 г. № 166 «О совершенствовании специального правового режима Китайско-Белорусского индустриального парка «Великий камень»;</w:t>
      </w:r>
    </w:p>
    <w:p w:rsidR="00F5461B" w:rsidRDefault="00F5461B">
      <w:pPr>
        <w:pStyle w:val="newncpi"/>
      </w:pPr>
      <w:r>
        <w:t>Положение о порядке создания, прекращения функционирования (ликвидации) и обозначения зон таможенного контроля, требованиях к ним, а также правовом режиме зоны таможенного контроля, утвержденное постановлением Совета Министров Республики Беларусь от 24 мая 2007 г. № 674;</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сведения о лице, для которого определяются пределы свободной таможенной зоны (далее – СТЗ), уполномоченным органом получаются из реестра резидентов свободной экономической зоны и посредством веб-портала Единого государственного регистра юридических лиц и индивидуальных предпринимателей;</w:t>
      </w:r>
    </w:p>
    <w:p w:rsidR="00F5461B" w:rsidRDefault="00F5461B">
      <w:pPr>
        <w:pStyle w:val="underpoint"/>
      </w:pPr>
      <w:r>
        <w:t>1.3.2.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w:t>
      </w:r>
    </w:p>
    <w:p w:rsidR="00F5461B" w:rsidRDefault="00F5461B">
      <w:pPr>
        <w:pStyle w:val="underpoint"/>
      </w:pPr>
      <w:r>
        <w:t>2.1.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683"/>
        <w:gridCol w:w="3830"/>
        <w:gridCol w:w="1834"/>
      </w:tblGrid>
      <w:tr w:rsidR="00F5461B">
        <w:trPr>
          <w:trHeight w:val="240"/>
        </w:trPr>
        <w:tc>
          <w:tcPr>
            <w:tcW w:w="1970"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0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981"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заявление</w:t>
            </w:r>
          </w:p>
        </w:tc>
        <w:tc>
          <w:tcPr>
            <w:tcW w:w="2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должно содержать сведения, установленные частью первой пункта 5 статьи 14 Закона Республики Беларусь «Об основах административных процедур», а также сведения о лице, для которого определяются пределы СТЗ: учетный номер плательщика, полное и сокращенное наименование, информация о деятельности, которую предполагается осуществлять в пределах СТЗ, сведения о предполагаемых к изготовлению (получению) товарах в соответствии с инвестиционным проектом и (или) планируемых к строительству объектах недвижимости (в случае если пределы СТЗ определяются для резидента свободных (специальных, особых) экономических зон (далее – СЭЗ) </w:t>
            </w:r>
          </w:p>
        </w:tc>
        <w:tc>
          <w:tcPr>
            <w:tcW w:w="98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p>
          <w:p w:rsidR="00F5461B" w:rsidRDefault="00F5461B">
            <w:pPr>
              <w:pStyle w:val="table10"/>
              <w:spacing w:before="120"/>
            </w:pPr>
            <w:r>
              <w:t>в ходе приема заинтересованного лица;</w:t>
            </w:r>
          </w:p>
          <w:p w:rsidR="00F5461B" w:rsidRDefault="00F5461B">
            <w:pPr>
              <w:pStyle w:val="table10"/>
              <w:spacing w:before="120"/>
            </w:pPr>
            <w:r>
              <w:t>нарочным (курьером);</w:t>
            </w:r>
          </w:p>
          <w:p w:rsidR="00F5461B" w:rsidRDefault="00F5461B">
            <w:pPr>
              <w:pStyle w:val="table10"/>
              <w:spacing w:before="120"/>
            </w:pPr>
            <w:r>
              <w:t>посредством почтовой связи</w:t>
            </w:r>
          </w:p>
        </w:tc>
      </w:tr>
      <w:tr w:rsidR="00F5461B">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копии документов, подтверждающих право собственности, хозяйственного ведения, оперативного управления, иное законное основание владения и (или) пользования у лица, для которого определяются пределы СТЗ, на капитальные строения (здания, сооружения), части капитальных строений (зданий, сооружений), изолированные помещения в капитальных строениях (зданиях, сооружениях), территории, которые включаются в пределы СТЗ (договоры купли-продажи, аренды, безвозмездного пользования, иные документы)</w:t>
            </w:r>
          </w:p>
        </w:tc>
        <w:tc>
          <w:tcPr>
            <w:tcW w:w="2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план-схема общей территории СЭЗ и места нахождения лица, для которого </w:t>
            </w:r>
            <w:r>
              <w:lastRenderedPageBreak/>
              <w:t>определяются пределы СТЗ, в границах территории которого определяются пределы СТЗ</w:t>
            </w:r>
          </w:p>
        </w:tc>
        <w:tc>
          <w:tcPr>
            <w:tcW w:w="2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должна представляться в 2 экземплярах;</w:t>
            </w:r>
            <w:r>
              <w:br/>
              <w:t xml:space="preserve">утверждается лицом, для которого </w:t>
            </w:r>
            <w:r>
              <w:lastRenderedPageBreak/>
              <w:t>определяются пределы СТЗ;</w:t>
            </w:r>
            <w:r>
              <w:br/>
              <w:t>должна содержать:</w:t>
            </w:r>
            <w:r>
              <w:br/>
              <w:t>место для проставления грифа утверждения администрацией СЭЗ или иного юридического лица, уполномоченного в соответствии с законодательными актами устанавливать пределы свободных таможенных зон (далее – уполномоченное лицо);</w:t>
            </w:r>
            <w:r>
              <w:br/>
              <w:t>указание границ общей территории СЭЗ (выкопировка из общей схемы территории);</w:t>
            </w:r>
            <w:r>
              <w:br/>
              <w:t>место нахождения лица, для которого определяются пределы СТЗ, в границах территории которого определяются пределы СТЗ</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план-схема производственных и (или) иных площадей резидента СЭЗ</w:t>
            </w:r>
          </w:p>
        </w:tc>
        <w:tc>
          <w:tcPr>
            <w:tcW w:w="2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представляться в 2 экземплярах;</w:t>
            </w:r>
            <w:r>
              <w:br/>
              <w:t>утверждается лицом, для которого определяются пределы СТЗ;</w:t>
            </w:r>
            <w:r>
              <w:br/>
              <w:t>должна содержать:</w:t>
            </w:r>
            <w:r>
              <w:br/>
              <w:t>место для проставления грифа утверждения администрацией СЭЗ или уполномоченным лицом;</w:t>
            </w:r>
            <w:r>
              <w:br/>
              <w:t>привязку к местности с указанием места нахождения резидента СЭЗ и прилегающих улиц</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план-схема капитальных строений (зданий, сооружений), комплекса капитальных строений (зданий, сооружений), обустроенных территорий (при их наличии), которые включаются в пределы СТЗ (в случае если в пределы СТЗ включается целое капитальное строение (здание, сооружение), комплекс капитальных строений (зданий, сооружений) </w:t>
            </w:r>
          </w:p>
        </w:tc>
        <w:tc>
          <w:tcPr>
            <w:tcW w:w="2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представляться в 2 экземплярах;</w:t>
            </w:r>
            <w:r>
              <w:br/>
              <w:t>утверждается лицом, для которого определяются пределы СТЗ;</w:t>
            </w:r>
            <w:r>
              <w:br/>
              <w:t>должна содержать:</w:t>
            </w:r>
            <w:r>
              <w:br/>
              <w:t>место для проставления грифа утверждения администрацией СЭЗ или уполномоченным лицом;</w:t>
            </w:r>
            <w:r>
              <w:br/>
              <w:t>обозначение мест въезда и выезда в СТЗ;</w:t>
            </w:r>
            <w:r>
              <w:br/>
              <w:t xml:space="preserve">указание общей площади СТЗ, площадей капитальных строений (зданий, сооружений), комплекса капитальных строений (зданий сооружений), обустроенной территории (при ее наличии), их функционального назначения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план-схема частей капитальных строений (зданий, сооружений), изолированных помещений, их частей (в случае если в пределы СТЗ включаются части капитальных строений (зданий, сооружений), изолированные помещения, их части)</w:t>
            </w:r>
          </w:p>
        </w:tc>
        <w:tc>
          <w:tcPr>
            <w:tcW w:w="2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представляться в 2 экземплярах;</w:t>
            </w:r>
            <w:r>
              <w:br/>
              <w:t>план-схема утверждается лицом, для которого определяются пределы СТЗ;</w:t>
            </w:r>
            <w:r>
              <w:br/>
              <w:t>должна содержать:</w:t>
            </w:r>
            <w:r>
              <w:br/>
              <w:t>место для проставления грифа утверждения администрацией СЭЗ или уполномоченным лицом;</w:t>
            </w:r>
            <w:r>
              <w:br/>
              <w:t>указание этажа, обустроенных территорий (при их наличии), которые включаются в пределы СТЗ;</w:t>
            </w:r>
            <w:r>
              <w:br/>
              <w:t>обозначение мест въезда и выезда в СТЗ;</w:t>
            </w:r>
            <w:r>
              <w:br/>
              <w:t xml:space="preserve">указание общей площади СТЗ, площадей каждой части капитальных строений (зданий, сооружений), каждого изолированного помещения, каждой его части, обустроенной территории (при ее наличии), их функционального назначения </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план-схема обустроенной территории (в случае если на обустроенной территории, включаемой в пределы СТЗ, отсутствуют капитальные строения (здания, сооружения), их части, изолированные помещения, их части)</w:t>
            </w:r>
          </w:p>
        </w:tc>
        <w:tc>
          <w:tcPr>
            <w:tcW w:w="2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представляться в 2 экземплярах;</w:t>
            </w:r>
            <w:r>
              <w:br/>
              <w:t>утверждается лицом, для которого определяются пределы СТЗ;</w:t>
            </w:r>
            <w:r>
              <w:br/>
              <w:t>должна содержать:</w:t>
            </w:r>
            <w:r>
              <w:br/>
              <w:t xml:space="preserve">место для проставления грифа утверждения администрацией СЭЗ или уполномоченным </w:t>
            </w:r>
            <w:r>
              <w:lastRenderedPageBreak/>
              <w:t>лицом;</w:t>
            </w:r>
            <w:r>
              <w:br/>
              <w:t>обозначение мест въезда и выезда в СТЗ;</w:t>
            </w:r>
            <w:r>
              <w:br/>
              <w:t>указание общей площади СТЗ</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план-схема специально выделенной территории капитальных строений (зданий, сооружений), их частей, изолированных помещений, их частей (в случае если в пределы СТЗ включается специально выделенная территория капитальных строений (зданий, сооружений), их частей, изолированных помещений, их частей)</w:t>
            </w:r>
          </w:p>
        </w:tc>
        <w:tc>
          <w:tcPr>
            <w:tcW w:w="2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должна представляться в 2 экземплярах;</w:t>
            </w:r>
            <w:r>
              <w:br/>
              <w:t>утверждается лицом, для которого определяются пределы СТЗ;</w:t>
            </w:r>
            <w:r>
              <w:br/>
              <w:t>должна содержать:</w:t>
            </w:r>
            <w:r>
              <w:br/>
              <w:t>место для проставления грифа утверждения администрацией СЭЗ или уполномоченным лицом;</w:t>
            </w:r>
            <w:r>
              <w:br/>
              <w:t>указание общей площади СТЗ</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согласие владельца СТЗ, на территории СТЗ которого определяются пределы такой СТЗ для резидента СЭЗ (в случае определения пределов СТЗ для резидента СЭЗ на территории СТЗ, определенной для владельца СТЗ)</w:t>
            </w:r>
          </w:p>
        </w:tc>
        <w:tc>
          <w:tcPr>
            <w:tcW w:w="2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в форме письма, подписанного руководителем владельца СТЗ</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970"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подтверждение отсутствия в упраздненной СТЗ товаров:</w:t>
            </w:r>
            <w:r>
              <w:br/>
              <w:t>помещенных под таможенную процедуру СТЗ владельцем упраздненной СТЗ;</w:t>
            </w:r>
            <w:r>
              <w:br/>
              <w:t>помещенных под таможенную процедуру СТЗ иными лицами, которые могут выступать декларантами товаров, помещаемых под таможенную процедуру СТЗ;</w:t>
            </w:r>
            <w:r>
              <w:br/>
              <w:t>изготовленных (полученных) из товаров, помещенных под таможенную процедуру СТЗ владельцем упраздненной СТЗ, и (или) из товаров, помещенных под таможенную процедуру СТЗ иными лицами, которые могут выступать декларантами товаров, помещаемых под таможенную процедуру СТЗ (в случае определения для иного владельца СТЗ пределов территории СТЗ, в состав которой включена упраздненная СТЗ, до истечения срока, определенного в части третьей пункта 10 статьи 147 Закона Республики Беларусь «О таможенном регулировании в Республике Беларусь»)</w:t>
            </w:r>
          </w:p>
        </w:tc>
        <w:tc>
          <w:tcPr>
            <w:tcW w:w="2049"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в форме письма, подписанного руководителем иного владельца СТЗ</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underpoint"/>
      </w:pPr>
      <w:r>
        <w:t>2.2. запрашиваемые (получаемые) уполномоченным органом самостоятельно:</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9"/>
        <w:gridCol w:w="5948"/>
      </w:tblGrid>
      <w:tr w:rsidR="00F5461B">
        <w:trPr>
          <w:trHeight w:val="240"/>
        </w:trPr>
        <w:tc>
          <w:tcPr>
            <w:tcW w:w="1818"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3182"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F5461B">
        <w:trPr>
          <w:trHeight w:val="240"/>
        </w:trPr>
        <w:tc>
          <w:tcPr>
            <w:tcW w:w="1818"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t>согласование решения администрации СЭЗ или уполномоченного лица об определении пределов СТЗ</w:t>
            </w:r>
          </w:p>
        </w:tc>
        <w:tc>
          <w:tcPr>
            <w:tcW w:w="3182" w:type="pct"/>
            <w:tcBorders>
              <w:top w:val="single" w:sz="4" w:space="0" w:color="auto"/>
              <w:left w:val="single" w:sz="4" w:space="0" w:color="auto"/>
            </w:tcBorders>
            <w:tcMar>
              <w:top w:w="0" w:type="dxa"/>
              <w:left w:w="6" w:type="dxa"/>
              <w:bottom w:w="0" w:type="dxa"/>
              <w:right w:w="6" w:type="dxa"/>
            </w:tcMar>
            <w:hideMark/>
          </w:tcPr>
          <w:p w:rsidR="00F5461B" w:rsidRDefault="00F5461B">
            <w:pPr>
              <w:pStyle w:val="table10"/>
            </w:pPr>
            <w:r>
              <w:t>таможня, в регионе деятельности которой находится лицо, для которого определяются пределы СТЗ</w:t>
            </w:r>
          </w:p>
        </w:tc>
      </w:tr>
    </w:tbl>
    <w:p w:rsidR="00F5461B" w:rsidRDefault="00F5461B">
      <w:pPr>
        <w:pStyle w:val="newncpi"/>
      </w:pPr>
      <w:r>
        <w:lastRenderedPageBreak/>
        <w:t> </w:t>
      </w:r>
    </w:p>
    <w:p w:rsidR="00F5461B" w:rsidRDefault="00F5461B">
      <w:pPr>
        <w:pStyle w:val="point"/>
      </w:pPr>
      <w:r>
        <w:t>3. Иные действия, совершаемые уполномоченным органом по исполнению административного решения, – принятие решения об определении пределов СТЗ.</w:t>
      </w:r>
    </w:p>
    <w:p w:rsidR="00F5461B" w:rsidRDefault="00F5461B">
      <w:pPr>
        <w:pStyle w:val="newncpi"/>
      </w:pPr>
      <w:r>
        <w:t>Государственное учреждение «Администрация Китайско-Белорусского индустриального парка «Великий камень» размещает уведомление о принятом административном решении в реестре административных и иных решений, принимаемых государственным учреждением «Администрация Китайско-Белорусского индустриального парка «Великий камень» при осуществлении процедур.</w:t>
      </w:r>
    </w:p>
    <w:p w:rsidR="00F5461B" w:rsidRDefault="00F5461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5461B">
        <w:tc>
          <w:tcPr>
            <w:tcW w:w="3750" w:type="pct"/>
            <w:tcMar>
              <w:top w:w="0" w:type="dxa"/>
              <w:left w:w="6" w:type="dxa"/>
              <w:bottom w:w="0" w:type="dxa"/>
              <w:right w:w="6" w:type="dxa"/>
            </w:tcMar>
            <w:hideMark/>
          </w:tcPr>
          <w:p w:rsidR="00F5461B" w:rsidRDefault="00F5461B">
            <w:pPr>
              <w:pStyle w:val="newncpi"/>
            </w:pPr>
            <w:r>
              <w:t> </w:t>
            </w:r>
          </w:p>
        </w:tc>
        <w:tc>
          <w:tcPr>
            <w:tcW w:w="1250" w:type="pct"/>
            <w:tcMar>
              <w:top w:w="0" w:type="dxa"/>
              <w:left w:w="6" w:type="dxa"/>
              <w:bottom w:w="0" w:type="dxa"/>
              <w:right w:w="6" w:type="dxa"/>
            </w:tcMar>
            <w:hideMark/>
          </w:tcPr>
          <w:p w:rsidR="00F5461B" w:rsidRDefault="00F5461B">
            <w:pPr>
              <w:pStyle w:val="capu1"/>
            </w:pPr>
            <w:r>
              <w:t>УТВЕРЖДЕНО</w:t>
            </w:r>
          </w:p>
          <w:p w:rsidR="00F5461B" w:rsidRDefault="00F5461B">
            <w:pPr>
              <w:pStyle w:val="cap1"/>
            </w:pPr>
            <w:r>
              <w:t>Постановление</w:t>
            </w:r>
            <w:r>
              <w:br/>
              <w:t>Государственного</w:t>
            </w:r>
            <w:r>
              <w:br/>
              <w:t>таможенного комитета</w:t>
            </w:r>
            <w:r>
              <w:br/>
              <w:t>Республики Беларусь</w:t>
            </w:r>
          </w:p>
          <w:p w:rsidR="00F5461B" w:rsidRDefault="00F5461B">
            <w:pPr>
              <w:pStyle w:val="cap1"/>
            </w:pPr>
            <w:r>
              <w:t>15.10.2025 № 32</w:t>
            </w:r>
          </w:p>
        </w:tc>
      </w:tr>
    </w:tbl>
    <w:p w:rsidR="00F5461B" w:rsidRDefault="00F5461B">
      <w:pPr>
        <w:pStyle w:val="titleu"/>
      </w:pPr>
      <w:r>
        <w:t>РЕГЛАМЕНТ</w:t>
      </w:r>
      <w:r>
        <w:br/>
        <w:t>административной процедуры, осуществляемой в отношении субъектов хозяйствования, по подпункту 23.18.2 «Определение субъекта инновационной деятельности Китайско-Белорусского индустриального парка «Великий камень», который вправе выступать декларантом товаров при их помещении под таможенную процедуру свободной таможенной зоны»</w:t>
      </w:r>
    </w:p>
    <w:p w:rsidR="00F5461B" w:rsidRDefault="00F5461B">
      <w:pPr>
        <w:pStyle w:val="point"/>
      </w:pPr>
      <w:r>
        <w:t>1. Особенности осуществления административной процедуры:</w:t>
      </w:r>
    </w:p>
    <w:p w:rsidR="00F5461B" w:rsidRDefault="00F5461B">
      <w:pPr>
        <w:pStyle w:val="underpoint"/>
      </w:pPr>
      <w:r>
        <w:t>1.1. наименование уполномоченного органа (подведомственность административной процедуры) – государственное учреждение «Администрация Китайско-Белорусского индустриального парка «Великий камень» (далее – администрация парка);</w:t>
      </w:r>
    </w:p>
    <w:p w:rsidR="00F5461B" w:rsidRDefault="00F5461B">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F5461B" w:rsidRDefault="00F5461B">
      <w:pPr>
        <w:pStyle w:val="newncpi"/>
      </w:pPr>
      <w:r>
        <w:t>Закон Республики Беларусь «Об основах административных процедур»;</w:t>
      </w:r>
    </w:p>
    <w:p w:rsidR="00F5461B" w:rsidRDefault="00F5461B">
      <w:pPr>
        <w:pStyle w:val="newncpi"/>
      </w:pPr>
      <w:r>
        <w:t>Положение о специальном правовом режиме Китайско-Белорусского индустриального парка «Великий камень», утвержденное Указом Президента Республики Беларусь от 12 мая 2017 г. № 166;</w:t>
      </w:r>
    </w:p>
    <w:p w:rsidR="00F5461B" w:rsidRDefault="00F5461B">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F5461B" w:rsidRDefault="00F5461B">
      <w:pPr>
        <w:pStyle w:val="underpoint"/>
      </w:pPr>
      <w:r>
        <w:t>1.3. иные имеющиеся особенности осуществления административной процедуры:</w:t>
      </w:r>
    </w:p>
    <w:p w:rsidR="00F5461B" w:rsidRDefault="00F5461B">
      <w:pPr>
        <w:pStyle w:val="underpoint"/>
      </w:pPr>
      <w:r>
        <w:t>1.3.1. административная процедура осуществляется в отношении субъектов инновационной деятельности Китайско-Белорусского индустриального парка «Великий камень» (далее – индустриальный парк) (часть вторая пункта 69 Положения о специальном правовом режиме Китайско-Белорусского индустриального парка «Великий камень»);</w:t>
      </w:r>
    </w:p>
    <w:p w:rsidR="00F5461B" w:rsidRDefault="00F5461B">
      <w:pPr>
        <w:pStyle w:val="underpoint"/>
      </w:pPr>
      <w:r>
        <w:t>1.3.2. обжалование административного решения осуществляется в судебном порядке.</w:t>
      </w:r>
    </w:p>
    <w:p w:rsidR="00F5461B" w:rsidRDefault="00F5461B">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F5461B" w:rsidRDefault="00F5461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72"/>
        <w:gridCol w:w="4113"/>
        <w:gridCol w:w="2262"/>
      </w:tblGrid>
      <w:tr w:rsidR="00F5461B">
        <w:trPr>
          <w:trHeight w:val="240"/>
        </w:trPr>
        <w:tc>
          <w:tcPr>
            <w:tcW w:w="1590" w:type="pct"/>
            <w:tcBorders>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Наименование документа и (или) сведений</w:t>
            </w:r>
          </w:p>
        </w:tc>
        <w:tc>
          <w:tcPr>
            <w:tcW w:w="22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5461B" w:rsidRDefault="00F5461B">
            <w:pPr>
              <w:pStyle w:val="table10"/>
              <w:jc w:val="center"/>
            </w:pPr>
            <w:r>
              <w:t>Требования, предъявляемые к документу и (или) сведениям</w:t>
            </w:r>
          </w:p>
        </w:tc>
        <w:tc>
          <w:tcPr>
            <w:tcW w:w="1210" w:type="pct"/>
            <w:tcBorders>
              <w:left w:val="single" w:sz="4" w:space="0" w:color="auto"/>
              <w:bottom w:val="single" w:sz="4" w:space="0" w:color="auto"/>
            </w:tcBorders>
            <w:tcMar>
              <w:top w:w="0" w:type="dxa"/>
              <w:left w:w="6" w:type="dxa"/>
              <w:bottom w:w="0" w:type="dxa"/>
              <w:right w:w="6" w:type="dxa"/>
            </w:tcMar>
            <w:vAlign w:val="center"/>
            <w:hideMark/>
          </w:tcPr>
          <w:p w:rsidR="00F5461B" w:rsidRDefault="00F5461B">
            <w:pPr>
              <w:pStyle w:val="table10"/>
              <w:jc w:val="center"/>
            </w:pPr>
            <w:r>
              <w:t>Форма и порядок представления документа и (или) сведений</w:t>
            </w:r>
          </w:p>
        </w:tc>
      </w:tr>
      <w:tr w:rsidR="00F5461B">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 xml:space="preserve">заявление </w:t>
            </w:r>
          </w:p>
        </w:tc>
        <w:tc>
          <w:tcPr>
            <w:tcW w:w="2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должно содержать сведения, предусмотренные в части первой пункта 5 статьи 14 Закона Республики Беларусь «Об основах административных процедур»</w:t>
            </w:r>
          </w:p>
        </w:tc>
        <w:tc>
          <w:tcPr>
            <w:tcW w:w="121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F5461B" w:rsidRDefault="00F5461B">
            <w:pPr>
              <w:pStyle w:val="table10"/>
            </w:pPr>
            <w:r>
              <w:t>в письменной форме:</w:t>
            </w:r>
          </w:p>
          <w:p w:rsidR="00F5461B" w:rsidRDefault="00F5461B">
            <w:pPr>
              <w:pStyle w:val="table10"/>
              <w:spacing w:before="120"/>
            </w:pPr>
            <w:r>
              <w:t>в ходе приема заинтересованного лица;</w:t>
            </w:r>
          </w:p>
          <w:p w:rsidR="00F5461B" w:rsidRDefault="00F5461B">
            <w:pPr>
              <w:pStyle w:val="table10"/>
              <w:spacing w:before="120"/>
            </w:pPr>
            <w:r>
              <w:lastRenderedPageBreak/>
              <w:t>нарочным (курьером);</w:t>
            </w:r>
          </w:p>
          <w:p w:rsidR="00F5461B" w:rsidRDefault="00F5461B">
            <w:pPr>
              <w:pStyle w:val="table10"/>
              <w:spacing w:before="120"/>
            </w:pPr>
            <w:r>
              <w:t>посредством почтовой связи</w:t>
            </w:r>
          </w:p>
          <w:p w:rsidR="00F5461B" w:rsidRDefault="00F5461B">
            <w:pPr>
              <w:pStyle w:val="table10"/>
              <w:spacing w:before="120"/>
            </w:pPr>
            <w:r>
              <w:t>в электронной форме: через интернет-сайт системы комплексного обслуживания по принципу «одна станция» (onestation.by)</w:t>
            </w:r>
          </w:p>
        </w:tc>
      </w:tr>
      <w:tr w:rsidR="00F5461B">
        <w:trPr>
          <w:trHeight w:val="240"/>
        </w:trPr>
        <w:tc>
          <w:tcPr>
            <w:tcW w:w="1590" w:type="pct"/>
            <w:tcBorders>
              <w:top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согласие владельца свободной таможенной зоны (далее – СТЗ) (резидента индустриального парка, совместной белорусско-китайской компании по развитию индустриального парка (далее – совместная компания), для которого определены пределы СТЗ, на размещение и (или) использование на территории определенной для него СТЗ товаров, помещаемых субъектом инновационной деятельности индустриального парка под таможенную процедуру СТЗ</w:t>
            </w:r>
          </w:p>
        </w:tc>
        <w:tc>
          <w:tcPr>
            <w:tcW w:w="22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5461B" w:rsidRDefault="00F5461B">
            <w:pPr>
              <w:pStyle w:val="table10"/>
            </w:pPr>
            <w:r>
              <w:t>в форме письма, подписанного руководителем владельца СТЗ</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r w:rsidR="00F5461B">
        <w:trPr>
          <w:trHeight w:val="240"/>
        </w:trPr>
        <w:tc>
          <w:tcPr>
            <w:tcW w:w="1590" w:type="pct"/>
            <w:tcBorders>
              <w:top w:val="single" w:sz="4" w:space="0" w:color="auto"/>
              <w:right w:val="single" w:sz="4" w:space="0" w:color="auto"/>
            </w:tcBorders>
            <w:tcMar>
              <w:top w:w="0" w:type="dxa"/>
              <w:left w:w="6" w:type="dxa"/>
              <w:bottom w:w="0" w:type="dxa"/>
              <w:right w:w="6" w:type="dxa"/>
            </w:tcMar>
            <w:hideMark/>
          </w:tcPr>
          <w:p w:rsidR="00F5461B" w:rsidRDefault="00F5461B">
            <w:pPr>
              <w:pStyle w:val="table10"/>
            </w:pPr>
            <w:r>
              <w:lastRenderedPageBreak/>
              <w:t>план-схема оборудованной территории СТЗ резидента индустриального парка, совместной компании</w:t>
            </w:r>
          </w:p>
        </w:tc>
        <w:tc>
          <w:tcPr>
            <w:tcW w:w="2200" w:type="pct"/>
            <w:tcBorders>
              <w:top w:val="single" w:sz="4" w:space="0" w:color="auto"/>
              <w:left w:val="single" w:sz="4" w:space="0" w:color="auto"/>
              <w:right w:val="single" w:sz="4" w:space="0" w:color="auto"/>
            </w:tcBorders>
            <w:tcMar>
              <w:top w:w="0" w:type="dxa"/>
              <w:left w:w="6" w:type="dxa"/>
              <w:bottom w:w="0" w:type="dxa"/>
              <w:right w:w="6" w:type="dxa"/>
            </w:tcMar>
            <w:hideMark/>
          </w:tcPr>
          <w:p w:rsidR="00F5461B" w:rsidRDefault="00F5461B">
            <w:pPr>
              <w:pStyle w:val="table10"/>
            </w:pPr>
            <w:r>
              <w:t>утверждается владельцем СТЗ (резидентом индустриального парка или совместной компанией) и субъектом инновационной деятельности индустриального парка, планирующим выступать декларантом товаров при их помещении под таможенную процедуру СТЗ;</w:t>
            </w:r>
            <w:r>
              <w:br/>
              <w:t>должна содержать схематичную информацию о месте расположения товаров субъекта инновационной деятельности индустриального парка, выступающего декларантом процедуры СТЗ;</w:t>
            </w:r>
            <w:r>
              <w:br/>
              <w:t>должна содержать сведения о местах въезда и выезда (входа и выхода) в СТЗ, общей площади СТЗ и площади месторасположения товаров субъекта инновационной деятельности индустриального парка</w:t>
            </w:r>
          </w:p>
        </w:tc>
        <w:tc>
          <w:tcPr>
            <w:tcW w:w="0" w:type="auto"/>
            <w:vMerge/>
            <w:tcBorders>
              <w:top w:val="single" w:sz="4" w:space="0" w:color="auto"/>
              <w:left w:val="single" w:sz="4" w:space="0" w:color="auto"/>
              <w:bottom w:val="single" w:sz="4" w:space="0" w:color="auto"/>
            </w:tcBorders>
            <w:vAlign w:val="center"/>
            <w:hideMark/>
          </w:tcPr>
          <w:p w:rsidR="00F5461B" w:rsidRDefault="00F5461B">
            <w:pPr>
              <w:rPr>
                <w:rFonts w:eastAsiaTheme="minorEastAsia"/>
                <w:sz w:val="20"/>
                <w:szCs w:val="20"/>
              </w:rPr>
            </w:pPr>
          </w:p>
        </w:tc>
      </w:tr>
    </w:tbl>
    <w:p w:rsidR="00F5461B" w:rsidRDefault="00F5461B">
      <w:pPr>
        <w:pStyle w:val="newncpi"/>
      </w:pPr>
      <w:r>
        <w:t> </w:t>
      </w:r>
    </w:p>
    <w:p w:rsidR="00F5461B" w:rsidRDefault="00F5461B">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F5461B" w:rsidRDefault="00F5461B">
      <w:pPr>
        <w:pStyle w:val="point"/>
      </w:pPr>
      <w:r>
        <w:t>3. Иные действия, совершаемые уполномоченным органом по исполнению административного решения:</w:t>
      </w:r>
    </w:p>
    <w:p w:rsidR="00F5461B" w:rsidRDefault="00F5461B">
      <w:pPr>
        <w:pStyle w:val="newncpi"/>
      </w:pPr>
      <w:r>
        <w:t>принятие решения об определении субъекта инновационной деятельности индустриального парка, который вправе выступать декларантом товаров при их помещении под таможенную процедуру СТЗ;</w:t>
      </w:r>
    </w:p>
    <w:p w:rsidR="00F5461B" w:rsidRDefault="00F5461B">
      <w:pPr>
        <w:pStyle w:val="newncpi"/>
      </w:pPr>
      <w:r>
        <w:t>размещение уведомления о принятом административном решении в реестре административных и иных решений, принимаемых администрацией парка при осуществлении процедур;</w:t>
      </w:r>
    </w:p>
    <w:p w:rsidR="00F5461B" w:rsidRDefault="00F5461B">
      <w:pPr>
        <w:pStyle w:val="newncpi"/>
      </w:pPr>
      <w:r>
        <w:t>административное решение не позднее рабочего дня, следующего за днем его принятия, направляется в таможенный орган, в регионе деятельности которого находится индустриальный парк.</w:t>
      </w:r>
    </w:p>
    <w:p w:rsidR="00F5461B" w:rsidRDefault="00F5461B">
      <w:pPr>
        <w:pStyle w:val="newncpi"/>
      </w:pPr>
      <w:r>
        <w:t> </w:t>
      </w:r>
    </w:p>
    <w:p w:rsidR="008E5F29" w:rsidRDefault="008E5F29"/>
    <w:sectPr w:rsidR="008E5F29" w:rsidSect="00F5461B">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2A1" w:rsidRDefault="00DD22A1" w:rsidP="00F5461B">
      <w:pPr>
        <w:spacing w:after="0" w:line="240" w:lineRule="auto"/>
      </w:pPr>
      <w:r>
        <w:separator/>
      </w:r>
    </w:p>
  </w:endnote>
  <w:endnote w:type="continuationSeparator" w:id="0">
    <w:p w:rsidR="00DD22A1" w:rsidRDefault="00DD22A1" w:rsidP="00F5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B" w:rsidRDefault="00F5461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B" w:rsidRDefault="00F5461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F5461B" w:rsidTr="00F5461B">
      <w:tc>
        <w:tcPr>
          <w:tcW w:w="1800" w:type="dxa"/>
          <w:shd w:val="clear" w:color="auto" w:fill="auto"/>
          <w:vAlign w:val="center"/>
        </w:tcPr>
        <w:p w:rsidR="00F5461B" w:rsidRDefault="00F5461B">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F5461B" w:rsidRDefault="00F5461B">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5461B" w:rsidRDefault="00F5461B">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05.01.2026</w:t>
          </w:r>
        </w:p>
        <w:p w:rsidR="00F5461B" w:rsidRPr="00F5461B" w:rsidRDefault="00F5461B">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5461B" w:rsidRDefault="00F546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2A1" w:rsidRDefault="00DD22A1" w:rsidP="00F5461B">
      <w:pPr>
        <w:spacing w:after="0" w:line="240" w:lineRule="auto"/>
      </w:pPr>
      <w:r>
        <w:separator/>
      </w:r>
    </w:p>
  </w:footnote>
  <w:footnote w:type="continuationSeparator" w:id="0">
    <w:p w:rsidR="00DD22A1" w:rsidRDefault="00DD22A1" w:rsidP="00F54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B" w:rsidRDefault="00F5461B" w:rsidP="00E840E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461B" w:rsidRDefault="00F5461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B" w:rsidRPr="00F5461B" w:rsidRDefault="00F5461B" w:rsidP="00E840E5">
    <w:pPr>
      <w:pStyle w:val="a5"/>
      <w:framePr w:wrap="around" w:vAnchor="text" w:hAnchor="margin" w:xAlign="center" w:y="1"/>
      <w:rPr>
        <w:rStyle w:val="a9"/>
        <w:rFonts w:ascii="Times New Roman" w:hAnsi="Times New Roman" w:cs="Times New Roman"/>
        <w:sz w:val="24"/>
      </w:rPr>
    </w:pPr>
    <w:r w:rsidRPr="00F5461B">
      <w:rPr>
        <w:rStyle w:val="a9"/>
        <w:rFonts w:ascii="Times New Roman" w:hAnsi="Times New Roman" w:cs="Times New Roman"/>
        <w:sz w:val="24"/>
      </w:rPr>
      <w:fldChar w:fldCharType="begin"/>
    </w:r>
    <w:r w:rsidRPr="00F5461B">
      <w:rPr>
        <w:rStyle w:val="a9"/>
        <w:rFonts w:ascii="Times New Roman" w:hAnsi="Times New Roman" w:cs="Times New Roman"/>
        <w:sz w:val="24"/>
      </w:rPr>
      <w:instrText xml:space="preserve">PAGE  </w:instrText>
    </w:r>
    <w:r w:rsidRPr="00F5461B">
      <w:rPr>
        <w:rStyle w:val="a9"/>
        <w:rFonts w:ascii="Times New Roman" w:hAnsi="Times New Roman" w:cs="Times New Roman"/>
        <w:sz w:val="24"/>
      </w:rPr>
      <w:fldChar w:fldCharType="separate"/>
    </w:r>
    <w:r>
      <w:rPr>
        <w:rStyle w:val="a9"/>
        <w:rFonts w:ascii="Times New Roman" w:hAnsi="Times New Roman" w:cs="Times New Roman"/>
        <w:noProof/>
        <w:sz w:val="24"/>
      </w:rPr>
      <w:t>70</w:t>
    </w:r>
    <w:r w:rsidRPr="00F5461B">
      <w:rPr>
        <w:rStyle w:val="a9"/>
        <w:rFonts w:ascii="Times New Roman" w:hAnsi="Times New Roman" w:cs="Times New Roman"/>
        <w:sz w:val="24"/>
      </w:rPr>
      <w:fldChar w:fldCharType="end"/>
    </w:r>
  </w:p>
  <w:p w:rsidR="00F5461B" w:rsidRPr="00F5461B" w:rsidRDefault="00F5461B">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B" w:rsidRDefault="00F5461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1B"/>
    <w:rsid w:val="008E5F29"/>
    <w:rsid w:val="00DD22A1"/>
    <w:rsid w:val="00F54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2F82DE-E201-46C6-8621-FDE73D19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461B"/>
    <w:rPr>
      <w:color w:val="154C94"/>
      <w:u w:val="single"/>
    </w:rPr>
  </w:style>
  <w:style w:type="character" w:styleId="a4">
    <w:name w:val="FollowedHyperlink"/>
    <w:basedOn w:val="a0"/>
    <w:uiPriority w:val="99"/>
    <w:semiHidden/>
    <w:unhideWhenUsed/>
    <w:rsid w:val="00F5461B"/>
    <w:rPr>
      <w:color w:val="154C94"/>
      <w:u w:val="single"/>
    </w:rPr>
  </w:style>
  <w:style w:type="paragraph" w:customStyle="1" w:styleId="article">
    <w:name w:val="article"/>
    <w:basedOn w:val="a"/>
    <w:rsid w:val="00F5461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F5461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F5461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F5461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F5461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F5461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F5461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F5461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F5461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F5461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5461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5461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5461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F5461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F5461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F546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546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F546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F5461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F5461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F5461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546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5461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5461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F5461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F5461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F5461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F5461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F5461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F5461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F5461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F5461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F5461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F5461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F5461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5461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F5461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F5461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F5461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5461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5461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546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5461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F5461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F5461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F5461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F5461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F5461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F546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F5461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5461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F5461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F5461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F5461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F5461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F5461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F546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F5461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F5461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F5461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F5461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F5461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F5461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F5461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F5461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F5461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F5461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F5461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F5461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F5461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F5461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F5461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F5461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F546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5461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F5461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F5461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F5461B"/>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F5461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F5461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F5461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F5461B"/>
    <w:rPr>
      <w:rFonts w:ascii="Times New Roman" w:hAnsi="Times New Roman" w:cs="Times New Roman" w:hint="default"/>
      <w:caps/>
    </w:rPr>
  </w:style>
  <w:style w:type="character" w:customStyle="1" w:styleId="promulgator">
    <w:name w:val="promulgator"/>
    <w:basedOn w:val="a0"/>
    <w:rsid w:val="00F5461B"/>
    <w:rPr>
      <w:rFonts w:ascii="Times New Roman" w:hAnsi="Times New Roman" w:cs="Times New Roman" w:hint="default"/>
      <w:caps/>
    </w:rPr>
  </w:style>
  <w:style w:type="character" w:customStyle="1" w:styleId="datepr">
    <w:name w:val="datepr"/>
    <w:basedOn w:val="a0"/>
    <w:rsid w:val="00F5461B"/>
    <w:rPr>
      <w:rFonts w:ascii="Times New Roman" w:hAnsi="Times New Roman" w:cs="Times New Roman" w:hint="default"/>
    </w:rPr>
  </w:style>
  <w:style w:type="character" w:customStyle="1" w:styleId="datecity">
    <w:name w:val="datecity"/>
    <w:basedOn w:val="a0"/>
    <w:rsid w:val="00F5461B"/>
    <w:rPr>
      <w:rFonts w:ascii="Times New Roman" w:hAnsi="Times New Roman" w:cs="Times New Roman" w:hint="default"/>
      <w:sz w:val="24"/>
      <w:szCs w:val="24"/>
    </w:rPr>
  </w:style>
  <w:style w:type="character" w:customStyle="1" w:styleId="datereg">
    <w:name w:val="datereg"/>
    <w:basedOn w:val="a0"/>
    <w:rsid w:val="00F5461B"/>
    <w:rPr>
      <w:rFonts w:ascii="Times New Roman" w:hAnsi="Times New Roman" w:cs="Times New Roman" w:hint="default"/>
    </w:rPr>
  </w:style>
  <w:style w:type="character" w:customStyle="1" w:styleId="number">
    <w:name w:val="number"/>
    <w:basedOn w:val="a0"/>
    <w:rsid w:val="00F5461B"/>
    <w:rPr>
      <w:rFonts w:ascii="Times New Roman" w:hAnsi="Times New Roman" w:cs="Times New Roman" w:hint="default"/>
    </w:rPr>
  </w:style>
  <w:style w:type="character" w:customStyle="1" w:styleId="bigsimbol">
    <w:name w:val="bigsimbol"/>
    <w:basedOn w:val="a0"/>
    <w:rsid w:val="00F5461B"/>
    <w:rPr>
      <w:rFonts w:ascii="Times New Roman" w:hAnsi="Times New Roman" w:cs="Times New Roman" w:hint="default"/>
      <w:caps/>
    </w:rPr>
  </w:style>
  <w:style w:type="character" w:customStyle="1" w:styleId="razr">
    <w:name w:val="razr"/>
    <w:basedOn w:val="a0"/>
    <w:rsid w:val="00F5461B"/>
    <w:rPr>
      <w:rFonts w:ascii="Times New Roman" w:hAnsi="Times New Roman" w:cs="Times New Roman" w:hint="default"/>
      <w:spacing w:val="30"/>
    </w:rPr>
  </w:style>
  <w:style w:type="character" w:customStyle="1" w:styleId="onesymbol">
    <w:name w:val="onesymbol"/>
    <w:basedOn w:val="a0"/>
    <w:rsid w:val="00F5461B"/>
    <w:rPr>
      <w:rFonts w:ascii="Symbol" w:hAnsi="Symbol" w:hint="default"/>
    </w:rPr>
  </w:style>
  <w:style w:type="character" w:customStyle="1" w:styleId="onewind3">
    <w:name w:val="onewind3"/>
    <w:basedOn w:val="a0"/>
    <w:rsid w:val="00F5461B"/>
    <w:rPr>
      <w:rFonts w:ascii="Wingdings 3" w:hAnsi="Wingdings 3" w:hint="default"/>
    </w:rPr>
  </w:style>
  <w:style w:type="character" w:customStyle="1" w:styleId="onewind2">
    <w:name w:val="onewind2"/>
    <w:basedOn w:val="a0"/>
    <w:rsid w:val="00F5461B"/>
    <w:rPr>
      <w:rFonts w:ascii="Wingdings 2" w:hAnsi="Wingdings 2" w:hint="default"/>
    </w:rPr>
  </w:style>
  <w:style w:type="character" w:customStyle="1" w:styleId="onewind">
    <w:name w:val="onewind"/>
    <w:basedOn w:val="a0"/>
    <w:rsid w:val="00F5461B"/>
    <w:rPr>
      <w:rFonts w:ascii="Wingdings" w:hAnsi="Wingdings" w:hint="default"/>
    </w:rPr>
  </w:style>
  <w:style w:type="character" w:customStyle="1" w:styleId="rednoun">
    <w:name w:val="rednoun"/>
    <w:basedOn w:val="a0"/>
    <w:rsid w:val="00F5461B"/>
  </w:style>
  <w:style w:type="character" w:customStyle="1" w:styleId="post">
    <w:name w:val="post"/>
    <w:basedOn w:val="a0"/>
    <w:rsid w:val="00F5461B"/>
    <w:rPr>
      <w:rFonts w:ascii="Times New Roman" w:hAnsi="Times New Roman" w:cs="Times New Roman" w:hint="default"/>
      <w:b/>
      <w:bCs/>
      <w:sz w:val="22"/>
      <w:szCs w:val="22"/>
    </w:rPr>
  </w:style>
  <w:style w:type="character" w:customStyle="1" w:styleId="pers">
    <w:name w:val="pers"/>
    <w:basedOn w:val="a0"/>
    <w:rsid w:val="00F5461B"/>
    <w:rPr>
      <w:rFonts w:ascii="Times New Roman" w:hAnsi="Times New Roman" w:cs="Times New Roman" w:hint="default"/>
      <w:b/>
      <w:bCs/>
      <w:sz w:val="22"/>
      <w:szCs w:val="22"/>
    </w:rPr>
  </w:style>
  <w:style w:type="character" w:customStyle="1" w:styleId="arabic">
    <w:name w:val="arabic"/>
    <w:basedOn w:val="a0"/>
    <w:rsid w:val="00F5461B"/>
    <w:rPr>
      <w:rFonts w:ascii="Times New Roman" w:hAnsi="Times New Roman" w:cs="Times New Roman" w:hint="default"/>
    </w:rPr>
  </w:style>
  <w:style w:type="character" w:customStyle="1" w:styleId="articlec">
    <w:name w:val="articlec"/>
    <w:basedOn w:val="a0"/>
    <w:rsid w:val="00F5461B"/>
    <w:rPr>
      <w:rFonts w:ascii="Times New Roman" w:hAnsi="Times New Roman" w:cs="Times New Roman" w:hint="default"/>
      <w:b/>
      <w:bCs/>
    </w:rPr>
  </w:style>
  <w:style w:type="character" w:customStyle="1" w:styleId="roman">
    <w:name w:val="roman"/>
    <w:basedOn w:val="a0"/>
    <w:rsid w:val="00F5461B"/>
    <w:rPr>
      <w:rFonts w:ascii="Arial" w:hAnsi="Arial" w:cs="Arial" w:hint="default"/>
    </w:rPr>
  </w:style>
  <w:style w:type="character" w:customStyle="1" w:styleId="snoskiindex">
    <w:name w:val="snoskiindex"/>
    <w:basedOn w:val="a0"/>
    <w:rsid w:val="00F5461B"/>
    <w:rPr>
      <w:rFonts w:ascii="Times New Roman" w:hAnsi="Times New Roman" w:cs="Times New Roman" w:hint="default"/>
    </w:rPr>
  </w:style>
  <w:style w:type="table" w:customStyle="1" w:styleId="tablencpi">
    <w:name w:val="tablencpi"/>
    <w:basedOn w:val="a1"/>
    <w:rsid w:val="00F5461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F546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461B"/>
  </w:style>
  <w:style w:type="paragraph" w:styleId="a7">
    <w:name w:val="footer"/>
    <w:basedOn w:val="a"/>
    <w:link w:val="a8"/>
    <w:uiPriority w:val="99"/>
    <w:unhideWhenUsed/>
    <w:rsid w:val="00F546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461B"/>
  </w:style>
  <w:style w:type="character" w:styleId="a9">
    <w:name w:val="page number"/>
    <w:basedOn w:val="a0"/>
    <w:uiPriority w:val="99"/>
    <w:semiHidden/>
    <w:unhideWhenUsed/>
    <w:rsid w:val="00F5461B"/>
  </w:style>
  <w:style w:type="table" w:styleId="aa">
    <w:name w:val="Table Grid"/>
    <w:basedOn w:val="a1"/>
    <w:uiPriority w:val="39"/>
    <w:rsid w:val="00F54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23082</Words>
  <Characters>177732</Characters>
  <Application>Microsoft Office Word</Application>
  <DocSecurity>0</DocSecurity>
  <Lines>5554</Lines>
  <Paragraphs>1498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Татьяна Владимировна</dc:creator>
  <cp:keywords/>
  <dc:description/>
  <cp:lastModifiedBy>Шишкова Татьяна Владимировна</cp:lastModifiedBy>
  <cp:revision>1</cp:revision>
  <dcterms:created xsi:type="dcterms:W3CDTF">2026-01-05T06:37:00Z</dcterms:created>
  <dcterms:modified xsi:type="dcterms:W3CDTF">2026-01-05T06:38:00Z</dcterms:modified>
</cp:coreProperties>
</file>